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7" w:rsidRDefault="00B665B7" w:rsidP="00A06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A066F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A066FA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A066F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A066F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أزرة الرجل والمرأة</w:t>
      </w:r>
    </w:p>
    <w:p w:rsidR="00B665B7" w:rsidRDefault="00B665B7" w:rsidP="00B665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B665B7" w:rsidRDefault="00B665B7" w:rsidP="00B665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جر ثوبه خيلاء لم ينظر الله إليه يوم القيامة ، فقالت أم </w:t>
      </w:r>
      <w:r w:rsidR="00A066FA">
        <w:rPr>
          <w:rFonts w:ascii="Traditional Arabic" w:hAnsi="Traditional Arabic" w:cs="Traditional Arabic"/>
          <w:sz w:val="36"/>
          <w:szCs w:val="36"/>
          <w:rtl/>
          <w:lang w:val="en-US"/>
        </w:rPr>
        <w:t>سلمة : فكيف يصنع النساء بذيولهن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؟ قال : يرخين شبرا ، فقالت : إذا تنكشف أقدامهن ، قال : فيرخينه ذراعا ، لا يزدن عليه</w:t>
      </w:r>
    </w:p>
    <w:p w:rsidR="00204BB8" w:rsidRPr="00A066FA" w:rsidRDefault="00B665B7" w:rsidP="00A06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A066FA" w:rsidSect="00D20B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8151E"/>
    <w:rsid w:val="00995F86"/>
    <w:rsid w:val="009D28D7"/>
    <w:rsid w:val="009E54FC"/>
    <w:rsid w:val="009E5F30"/>
    <w:rsid w:val="00A066FA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5B7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DD9E"/>
  <w15:docId w15:val="{EA886643-A5EA-4E91-A1EF-1FE5FEE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152</cp:revision>
  <dcterms:created xsi:type="dcterms:W3CDTF">2016-11-06T19:07:00Z</dcterms:created>
  <dcterms:modified xsi:type="dcterms:W3CDTF">2017-05-11T08:06:00Z</dcterms:modified>
</cp:coreProperties>
</file>