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11" w:rsidRDefault="00AF5411" w:rsidP="00BF3DC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بشر المشائين في</w:t>
      </w:r>
      <w:r>
        <w:rPr>
          <w:rFonts w:cs="Traditional Arabic" w:hint="cs"/>
          <w:sz w:val="36"/>
          <w:szCs w:val="36"/>
          <w:rtl/>
          <w:lang w:bidi="ar-QA"/>
        </w:rPr>
        <w:t xml:space="preserve"> الظلم إلى المساجد بالنور التام</w:t>
      </w:r>
    </w:p>
    <w:p w:rsidR="00BF3DCE" w:rsidRDefault="00AF5411" w:rsidP="00AF541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F3DC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F3DCE" w:rsidRDefault="00BF3DCE" w:rsidP="00BF3D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بشر المشائين في الظلم إلى المساجد بالنور التام يوم القيامة</w:t>
      </w:r>
    </w:p>
    <w:p w:rsidR="00BF3DCE" w:rsidRDefault="00BF3DCE" w:rsidP="00BF3D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5A1F56" w:rsidRPr="00AF5411" w:rsidRDefault="00BF3DCE" w:rsidP="00AF541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المشائين في ال</w:t>
      </w:r>
      <w:r w:rsidR="00AF5411">
        <w:rPr>
          <w:rFonts w:cs="Traditional Arabic" w:hint="cs"/>
          <w:sz w:val="36"/>
          <w:szCs w:val="36"/>
          <w:rtl/>
          <w:lang w:bidi="ar-QA"/>
        </w:rPr>
        <w:t>ظلم إلى المساجد لصلاتي العشاء و</w:t>
      </w:r>
      <w:r>
        <w:rPr>
          <w:rFonts w:cs="Traditional Arabic" w:hint="cs"/>
          <w:sz w:val="36"/>
          <w:szCs w:val="36"/>
          <w:rtl/>
          <w:lang w:bidi="ar-QA"/>
        </w:rPr>
        <w:t>الفجر</w:t>
      </w:r>
      <w:bookmarkEnd w:id="0"/>
    </w:p>
    <w:sectPr w:rsidR="005A1F56" w:rsidRPr="00AF5411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3DCE"/>
    <w:rsid w:val="005A1F56"/>
    <w:rsid w:val="00AF5411"/>
    <w:rsid w:val="00B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1AF8"/>
  <w15:docId w15:val="{37A72B6F-FF8E-4C5A-8F18-993411C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sak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2017-05-13T08:31:00Z</dcterms:modified>
</cp:coreProperties>
</file>