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A9" w:rsidRDefault="00C83EA9" w:rsidP="00F37E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F37E5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جواز إنشاد الشعر في المسجد</w:t>
      </w:r>
    </w:p>
    <w:p w:rsidR="00C83EA9" w:rsidRDefault="00C83EA9" w:rsidP="00C83E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حسان بن ثابت رضي الله عنه :</w:t>
      </w:r>
    </w:p>
    <w:p w:rsidR="00C83EA9" w:rsidRDefault="00C83EA9" w:rsidP="00C83E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مر عمر في المسجد ، وحسان ينشد ، فقال: كن</w:t>
      </w:r>
      <w:r w:rsidR="00F37E57">
        <w:rPr>
          <w:rFonts w:ascii="Traditional Arabic" w:hAnsi="Traditional Arabic" w:cs="Traditional Arabic"/>
          <w:sz w:val="36"/>
          <w:szCs w:val="36"/>
          <w:rtl/>
        </w:rPr>
        <w:t>ت أنشد فيه ، وفيه من هو خير منك</w:t>
      </w:r>
    </w:p>
    <w:p w:rsidR="00B100AA" w:rsidRPr="00F37E57" w:rsidRDefault="00C83EA9" w:rsidP="00F37E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100AA" w:rsidRPr="00F37E57" w:rsidSect="00C73C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5150BA"/>
    <w:rsid w:val="008C6E21"/>
    <w:rsid w:val="009D14D5"/>
    <w:rsid w:val="00B100AA"/>
    <w:rsid w:val="00C83EA9"/>
    <w:rsid w:val="00F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BED9"/>
  <w15:docId w15:val="{14A36050-7799-4443-A231-00C237EF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D5"/>
  </w:style>
  <w:style w:type="paragraph" w:styleId="Heading5">
    <w:name w:val="heading 5"/>
    <w:basedOn w:val="Normal"/>
    <w:link w:val="Heading5Char"/>
    <w:uiPriority w:val="9"/>
    <w:qFormat/>
    <w:rsid w:val="00B100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100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100AA"/>
  </w:style>
  <w:style w:type="character" w:customStyle="1" w:styleId="search-keys">
    <w:name w:val="search-keys"/>
    <w:basedOn w:val="DefaultParagraphFont"/>
    <w:rsid w:val="00B1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2017-05-14T10:00:00Z</dcterms:modified>
</cp:coreProperties>
</file>