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29" w:rsidRDefault="00723229" w:rsidP="006F6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صلاة الجماعة</w:t>
      </w:r>
      <w:r w:rsidR="006F6A5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يظله الله في ظله يوم القيامة</w:t>
      </w:r>
    </w:p>
    <w:p w:rsidR="00723229" w:rsidRDefault="00723229" w:rsidP="007232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23229" w:rsidRDefault="00723229" w:rsidP="007232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سبعة يظلهم الله يوم القيامة في ظله يوم لا ظل إلا ظله : وذكر </w:t>
      </w:r>
      <w:r w:rsidR="006F6A50">
        <w:rPr>
          <w:rFonts w:ascii="Traditional Arabic" w:hAnsi="Traditional Arabic" w:cs="Traditional Arabic"/>
          <w:sz w:val="36"/>
          <w:szCs w:val="36"/>
          <w:rtl/>
        </w:rPr>
        <w:t>منهم : ورجل قلبه معلق في المسجد</w:t>
      </w:r>
      <w:r w:rsidR="006F6A5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23229" w:rsidRDefault="00723229" w:rsidP="007232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E72E4" w:rsidRPr="006F6A50" w:rsidRDefault="00723229" w:rsidP="006F6A5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يتنعمون بظله في ذلك اليوم الذي تدنو فيه الشمس من رؤوس العباد، ويشتد عليهم حرها، فلا يجد أحد ظلا إلا من أظله الله في ظله</w:t>
      </w:r>
      <w:bookmarkEnd w:id="0"/>
    </w:p>
    <w:sectPr w:rsidR="009E72E4" w:rsidRPr="006F6A50" w:rsidSect="009977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7644"/>
    <w:rsid w:val="003017CB"/>
    <w:rsid w:val="006F6A50"/>
    <w:rsid w:val="00723229"/>
    <w:rsid w:val="009E72E4"/>
    <w:rsid w:val="00E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BE79"/>
  <w15:docId w15:val="{26CC8486-1325-457A-9541-D6407542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44"/>
  </w:style>
  <w:style w:type="paragraph" w:styleId="Heading5">
    <w:name w:val="heading 5"/>
    <w:basedOn w:val="Normal"/>
    <w:link w:val="Heading5Char"/>
    <w:uiPriority w:val="9"/>
    <w:qFormat/>
    <w:rsid w:val="003017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017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017CB"/>
  </w:style>
  <w:style w:type="character" w:customStyle="1" w:styleId="search-keys">
    <w:name w:val="search-keys"/>
    <w:basedOn w:val="DefaultParagraphFont"/>
    <w:rsid w:val="0030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sak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2015-02-11T10:14:00Z</dcterms:created>
  <dcterms:modified xsi:type="dcterms:W3CDTF">2017-05-14T10:09:00Z</dcterms:modified>
</cp:coreProperties>
</file>