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4A" w:rsidRDefault="00EF734A" w:rsidP="00EF7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سيد الاستغفار</w:t>
      </w:r>
    </w:p>
    <w:p w:rsidR="00EF734A" w:rsidRDefault="00EF734A" w:rsidP="00EF7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F734A" w:rsidRDefault="00EF734A" w:rsidP="00EF7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 الاستغفار أن يقول العبد : اللهم أنت ربي لا إله إلا أنت خلقتني وأنا عبدك ، وأنا على عهدك ووعدك ما استطعت ، أعوذ بك من شر ما صنعت ، أبوء لك بنعمتك علي ، وأبوء بذنبي ، فاغفر لي ، فإنه لا يغفر الذنوب إلا أنت . من قالها من النهار موقنا بها ، فمات من يومه قبل أن يمسي ، فهو من أهل الجنة ، ومن قالها من الليل ، وهو موقن بها ، فمات</w:t>
      </w:r>
      <w:r w:rsidR="00954D37">
        <w:rPr>
          <w:rFonts w:ascii="Traditional Arabic" w:hAnsi="Traditional Arabic" w:cs="Traditional Arabic"/>
          <w:sz w:val="36"/>
          <w:szCs w:val="36"/>
          <w:rtl/>
        </w:rPr>
        <w:t xml:space="preserve"> قبل أن يصبح ، فهو من أهل الجنة</w:t>
      </w:r>
    </w:p>
    <w:p w:rsidR="003015FD" w:rsidRPr="00EF734A" w:rsidRDefault="00EF734A" w:rsidP="00EF7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015FD" w:rsidRPr="00EF734A" w:rsidSect="002A2C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15"/>
    <w:rsid w:val="003015FD"/>
    <w:rsid w:val="00936215"/>
    <w:rsid w:val="00954D37"/>
    <w:rsid w:val="00E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CE6"/>
  <w15:docId w15:val="{7D3BCA81-BEB8-419C-B431-5BB29D30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2016-02-02T16:46:00Z</dcterms:created>
  <dcterms:modified xsi:type="dcterms:W3CDTF">2017-05-15T07:25:00Z</dcterms:modified>
</cp:coreProperties>
</file>