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6B" w:rsidRDefault="00467D6B" w:rsidP="009D7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سبحان الله ، والحمد لله ، ولا إله إلا الله ، و</w:t>
      </w:r>
      <w:r>
        <w:rPr>
          <w:rFonts w:ascii="Traditional Arabic" w:hAnsi="Traditional Arabic" w:cs="Traditional Arabic"/>
          <w:sz w:val="36"/>
          <w:szCs w:val="36"/>
          <w:rtl/>
        </w:rPr>
        <w:t>الله أكبر</w:t>
      </w:r>
    </w:p>
    <w:p w:rsidR="009D7E63" w:rsidRDefault="009D7E63" w:rsidP="00467D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D7E63" w:rsidRDefault="00467D6B" w:rsidP="009D7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سبحان الله ، والحمد لله ، ولا إله إلا الله ، و</w:t>
      </w:r>
      <w:r w:rsidR="009D7E63">
        <w:rPr>
          <w:rFonts w:ascii="Traditional Arabic" w:hAnsi="Traditional Arabic" w:cs="Traditional Arabic"/>
          <w:sz w:val="36"/>
          <w:szCs w:val="36"/>
          <w:rtl/>
        </w:rPr>
        <w:t>الله أكبر تنفض الخطايا ، كما تنفض الشجرة ورقها</w:t>
      </w:r>
    </w:p>
    <w:p w:rsidR="00B96ABE" w:rsidRPr="00467D6B" w:rsidRDefault="009D7E63" w:rsidP="00467D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96ABE" w:rsidRPr="00467D6B" w:rsidSect="001A76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3ADC"/>
    <w:rsid w:val="00467D6B"/>
    <w:rsid w:val="005A790A"/>
    <w:rsid w:val="009D7E63"/>
    <w:rsid w:val="00B96ABE"/>
    <w:rsid w:val="00D8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D00AD"/>
  <w15:docId w15:val="{0439EC33-F6E3-480F-AB90-F08E90B3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ADC"/>
  </w:style>
  <w:style w:type="paragraph" w:styleId="Heading5">
    <w:name w:val="heading 5"/>
    <w:basedOn w:val="Normal"/>
    <w:link w:val="Heading5Char"/>
    <w:uiPriority w:val="9"/>
    <w:qFormat/>
    <w:rsid w:val="005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79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A790A"/>
  </w:style>
  <w:style w:type="character" w:customStyle="1" w:styleId="search-keys">
    <w:name w:val="search-keys"/>
    <w:basedOn w:val="DefaultParagraphFont"/>
    <w:rsid w:val="005A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sak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2015-02-11T07:33:00Z</dcterms:created>
  <dcterms:modified xsi:type="dcterms:W3CDTF">2017-08-21T17:21:00Z</dcterms:modified>
</cp:coreProperties>
</file>