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564B" w14:textId="77777777" w:rsidR="008060A0" w:rsidRDefault="008060A0" w:rsidP="00C8300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C83006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C83006">
        <w:rPr>
          <w:rFonts w:ascii="Traditional Arabic" w:eastAsiaTheme="minorHAnsi" w:hAnsi="Traditional Arabic" w:cs="Traditional Arabic"/>
          <w:sz w:val="36"/>
          <w:szCs w:val="36"/>
          <w:rtl/>
        </w:rPr>
        <w:t>أحب الكلام إلى الله أربع</w:t>
      </w:r>
    </w:p>
    <w:p w14:paraId="10CE7A54" w14:textId="77777777" w:rsidR="008060A0" w:rsidRDefault="008060A0" w:rsidP="008060A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C83006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14:paraId="5C379E63" w14:textId="77777777" w:rsidR="008060A0" w:rsidRDefault="008060A0" w:rsidP="008060A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أحب الكلام إلى الله أربع : سبحان الله ، والحمد لله ، ولا إله إلا الله ، والله أكبر . لا يضرك بأيهن بدأت </w:t>
      </w:r>
      <w:r w:rsidR="00C83006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14:paraId="5CC42CCE" w14:textId="77777777" w:rsidR="008060A0" w:rsidRDefault="008060A0" w:rsidP="008060A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14:paraId="6CF7C9CD" w14:textId="72DEA096" w:rsidR="002C12E2" w:rsidRPr="00C83006" w:rsidRDefault="008060A0" w:rsidP="00C8300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أي لا يضرك-أيها الآتي بهذه الكلمات- في حيازة ثوابهن، بأيهن بدأت؛ لأن كلا منها مستقل فيما قصد بها من بيان جلال الله وكماله</w:t>
      </w:r>
      <w:r w:rsidR="00C21A6D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sectPr w:rsidR="002C12E2" w:rsidRPr="00C83006" w:rsidSect="00B976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2"/>
    <w:rsid w:val="001B07D7"/>
    <w:rsid w:val="002C12E2"/>
    <w:rsid w:val="008060A0"/>
    <w:rsid w:val="008A52BD"/>
    <w:rsid w:val="00C21A6D"/>
    <w:rsid w:val="00C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C6DF"/>
  <w15:docId w15:val="{F10393D3-B7B0-47B2-BE53-DF776D44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9</cp:revision>
  <dcterms:created xsi:type="dcterms:W3CDTF">2017-09-22T05:17:00Z</dcterms:created>
  <dcterms:modified xsi:type="dcterms:W3CDTF">2021-03-11T06:59:00Z</dcterms:modified>
</cp:coreProperties>
</file>