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6A" w:rsidRDefault="00E93D6A" w:rsidP="005B4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5B4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5B47DE">
        <w:rPr>
          <w:rFonts w:ascii="Traditional Arabic" w:hAnsi="Traditional Arabic" w:cs="Traditional Arabic"/>
          <w:sz w:val="36"/>
          <w:szCs w:val="36"/>
          <w:rtl/>
          <w:lang w:val="en-US"/>
        </w:rPr>
        <w:t>اللهم  إني أعوذ بك من زوال نعمتك</w:t>
      </w:r>
    </w:p>
    <w:p w:rsidR="00E93D6A" w:rsidRDefault="00E93D6A" w:rsidP="00E93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5B4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 رضي الله عنهما قال :</w:t>
      </w:r>
    </w:p>
    <w:p w:rsidR="00E93D6A" w:rsidRDefault="00E93D6A" w:rsidP="00E93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من دعاء رسول الله صلى الله عليه وسلم : اللهم  إني أعوذ بك من زوال نعمتك ، وتحول عاف</w:t>
      </w:r>
      <w:r w:rsidR="005B47DE">
        <w:rPr>
          <w:rFonts w:ascii="Traditional Arabic" w:hAnsi="Traditional Arabic" w:cs="Traditional Arabic"/>
          <w:sz w:val="36"/>
          <w:szCs w:val="36"/>
          <w:rtl/>
          <w:lang w:val="en-US"/>
        </w:rPr>
        <w:t>يتك ، وفجاءة نقمتك ، وجميع سخطك</w:t>
      </w:r>
      <w:r w:rsidR="005B47D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E93D6A" w:rsidRDefault="00E93D6A" w:rsidP="00E93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p w:rsidR="00E93D6A" w:rsidRDefault="00E93D6A" w:rsidP="00E93D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تحول العافية أي: وأعوذ بك من تبدل ما رزقتني من العافية إلى البلاء . فجاءة النقمة : من بلاء أو مصيبة، فالنقمة إذا جاءت فجأة، أي: بغتة، لم يكن هناك زمان يستدرك فيه.</w:t>
      </w:r>
    </w:p>
    <w:p w:rsidR="00817CE9" w:rsidRPr="005B47DE" w:rsidRDefault="00E93D6A" w:rsidP="005B47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وفي الحديث: الحرص عن الابتعاد عن مواضع سخطه سبحانه وتعالى .</w:t>
      </w:r>
      <w:bookmarkEnd w:id="0"/>
    </w:p>
    <w:sectPr w:rsidR="00817CE9" w:rsidRPr="005B47DE" w:rsidSect="00F361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5B47DE"/>
    <w:rsid w:val="00817CE9"/>
    <w:rsid w:val="00E93D6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88AA7"/>
  <w15:docId w15:val="{3DAB77BC-72BF-40BB-9412-216D646C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Company>Hewlett-Packard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2017-09-18T00:18:00Z</dcterms:created>
  <dcterms:modified xsi:type="dcterms:W3CDTF">2017-10-23T06:38:00Z</dcterms:modified>
</cp:coreProperties>
</file>