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18" w:rsidRDefault="007D1A18" w:rsidP="009D0E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9D0E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D0E5E">
        <w:rPr>
          <w:rFonts w:ascii="Traditional Arabic" w:hAnsi="Traditional Arabic" w:cs="Traditional Arabic"/>
          <w:sz w:val="36"/>
          <w:szCs w:val="36"/>
          <w:rtl/>
        </w:rPr>
        <w:t>اللهم اهدني فيمن هديت</w:t>
      </w:r>
    </w:p>
    <w:p w:rsidR="007D1A18" w:rsidRDefault="007D1A18" w:rsidP="007D1A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اهدني فيمن هديت ، وعافني فيمن عافيت ، وتولني ف</w:t>
      </w:r>
      <w:r w:rsidR="009D0E5E">
        <w:rPr>
          <w:rFonts w:ascii="Traditional Arabic" w:hAnsi="Traditional Arabic" w:cs="Traditional Arabic"/>
          <w:sz w:val="36"/>
          <w:szCs w:val="36"/>
          <w:rtl/>
        </w:rPr>
        <w:t>يمن توليت ، وبارك لي فيما أعطيت</w:t>
      </w:r>
      <w:r w:rsidR="009D0E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وقني شر ما قضيت فإنك تقضي ولا يقضى عليك ، وإنه لا يذل من واليت ، تباركت ربنا وتعاليت .</w:t>
      </w:r>
    </w:p>
    <w:p w:rsidR="00DE5DAC" w:rsidRPr="007D1A18" w:rsidRDefault="007D1A18" w:rsidP="007D1A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خزيمة وقال الألباني : صحيح الإسناد</w:t>
      </w:r>
      <w:bookmarkEnd w:id="0"/>
    </w:p>
    <w:sectPr w:rsidR="00DE5DAC" w:rsidRPr="007D1A18" w:rsidSect="009077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FE"/>
    <w:rsid w:val="000458A6"/>
    <w:rsid w:val="00210F5D"/>
    <w:rsid w:val="00323DFE"/>
    <w:rsid w:val="00573EE0"/>
    <w:rsid w:val="006A31E8"/>
    <w:rsid w:val="007D1A18"/>
    <w:rsid w:val="009D0E5E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A440"/>
  <w15:docId w15:val="{AAA1E11C-D27F-4F56-A42F-EEC1AE58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3E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3E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3EE0"/>
  </w:style>
  <w:style w:type="character" w:customStyle="1" w:styleId="search-keys">
    <w:name w:val="search-keys"/>
    <w:basedOn w:val="DefaultParagraphFont"/>
    <w:rsid w:val="0057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10</cp:revision>
  <dcterms:created xsi:type="dcterms:W3CDTF">2015-02-11T10:32:00Z</dcterms:created>
  <dcterms:modified xsi:type="dcterms:W3CDTF">2017-05-20T09:23:00Z</dcterms:modified>
</cp:coreProperties>
</file>