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42E7E" w14:textId="5CF7FF3D" w:rsidR="0016347B" w:rsidRDefault="0016347B" w:rsidP="0016347B">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 xml:space="preserve">الرقية الشرعية - </w:t>
      </w:r>
      <w:r w:rsidR="0093156F">
        <w:rPr>
          <w:rFonts w:ascii="Traditional Arabic" w:hAnsi="Traditional Arabic" w:cs="Traditional Arabic"/>
          <w:sz w:val="36"/>
          <w:szCs w:val="36"/>
          <w:rtl/>
        </w:rPr>
        <w:t>لا إله إلا الله، وحده لا شريك له</w:t>
      </w:r>
    </w:p>
    <w:p w14:paraId="39F84E9F" w14:textId="77777777" w:rsidR="0016347B" w:rsidRDefault="0016347B" w:rsidP="001634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5ED021B" w14:textId="77777777" w:rsidR="0016347B" w:rsidRDefault="0016347B" w:rsidP="001634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 لا إله إلا الله، وحده لا شريك له، له الملك وله الحمد، وهو على كل شيء قدير . في يوم مائة مرة، كانت له عدل عشر رقاب، وكتبت له مائة حسنة، ومحيت عنه مائة سيئة، وكانت له حرزا من الشيطان يومه ذلك حتى يمسي، ولم يأت أحد بأفضل مما جاء به، إلا أحد عمل أكثر من ذلك .</w:t>
      </w:r>
    </w:p>
    <w:p w14:paraId="4815F503" w14:textId="7130E490" w:rsidR="00ED395D" w:rsidRPr="0093156F" w:rsidRDefault="0016347B" w:rsidP="0093156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bookmarkEnd w:id="0"/>
    </w:p>
    <w:sectPr w:rsidR="00ED395D" w:rsidRPr="0093156F" w:rsidSect="00CA08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A"/>
    <w:rsid w:val="0016347B"/>
    <w:rsid w:val="0045535A"/>
    <w:rsid w:val="004F0D5C"/>
    <w:rsid w:val="0093156F"/>
    <w:rsid w:val="00ED395D"/>
    <w:rsid w:val="00ED413A"/>
    <w:rsid w:val="00F8319C"/>
    <w:rsid w:val="00FA0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6CDE"/>
  <w15:chartTrackingRefBased/>
  <w15:docId w15:val="{E2839EE1-CD44-44F8-99B8-78CE3F73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2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10</cp:revision>
  <dcterms:created xsi:type="dcterms:W3CDTF">2018-02-18T11:06:00Z</dcterms:created>
  <dcterms:modified xsi:type="dcterms:W3CDTF">2018-07-18T09:58:00Z</dcterms:modified>
</cp:coreProperties>
</file>