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6613" w:rsidRDefault="00676613" w:rsidP="0058232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تنكح المرأة لأربع</w:t>
      </w:r>
    </w:p>
    <w:p w:rsidR="00582320" w:rsidRDefault="00582320" w:rsidP="0067661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</w:p>
    <w:p w:rsidR="00582320" w:rsidRDefault="00676613" w:rsidP="0058232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تنكح المرأة لأربع</w:t>
      </w:r>
      <w:r w:rsidR="00582320">
        <w:rPr>
          <w:rFonts w:ascii="Traditional Arabic" w:hAnsi="Traditional Arabic" w:cs="Traditional Arabic"/>
          <w:sz w:val="36"/>
          <w:szCs w:val="36"/>
          <w:rtl/>
        </w:rPr>
        <w:t>:</w:t>
      </w:r>
      <w:r w:rsidR="00582320">
        <w:rPr>
          <w:rFonts w:ascii="Traditional Arabic" w:hAnsi="Traditional Arabic" w:cs="Traditional Arabic"/>
          <w:sz w:val="36"/>
          <w:szCs w:val="36"/>
          <w:rtl/>
        </w:rPr>
        <w:t xml:space="preserve"> لمالها ولحسبها وجمالها ولدينها، فاظفر بذات الدين تربت يداك</w:t>
      </w:r>
    </w:p>
    <w:p w:rsidR="00782E54" w:rsidRPr="00582320" w:rsidRDefault="00582320" w:rsidP="0058232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متفق عليه</w:t>
      </w:r>
      <w:bookmarkEnd w:id="0"/>
    </w:p>
    <w:sectPr w:rsidR="00782E54" w:rsidRPr="00582320" w:rsidSect="007E49C2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BA0"/>
    <w:rsid w:val="001B0BA0"/>
    <w:rsid w:val="003665B0"/>
    <w:rsid w:val="00582320"/>
    <w:rsid w:val="00676613"/>
    <w:rsid w:val="00782E54"/>
    <w:rsid w:val="009C3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62FFB1"/>
  <w15:docId w15:val="{4A156C6C-A67E-4A09-B6B8-D3520F969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782E5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782E54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782E54"/>
  </w:style>
  <w:style w:type="character" w:customStyle="1" w:styleId="search-keys">
    <w:name w:val="search-keys"/>
    <w:basedOn w:val="DefaultParagraphFont"/>
    <w:rsid w:val="00782E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268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20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Mohamed Abdul Munim</dc:creator>
  <cp:keywords/>
  <dc:description/>
  <cp:lastModifiedBy>Islam Abuelhija</cp:lastModifiedBy>
  <cp:revision>7</cp:revision>
  <dcterms:created xsi:type="dcterms:W3CDTF">2016-05-09T08:25:00Z</dcterms:created>
  <dcterms:modified xsi:type="dcterms:W3CDTF">2017-05-20T09:26:00Z</dcterms:modified>
</cp:coreProperties>
</file>