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E3" w:rsidRDefault="000100E3" w:rsidP="000100E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التدخين حرام شرعا</w:t>
      </w:r>
    </w:p>
    <w:p w:rsidR="009C762C" w:rsidRDefault="009C762C" w:rsidP="000100E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0100E3">
        <w:rPr>
          <w:rFonts w:cs="Traditional Arabic" w:hint="cs"/>
          <w:sz w:val="36"/>
          <w:szCs w:val="36"/>
          <w:rtl/>
          <w:lang w:bidi="ar-QA"/>
        </w:rPr>
        <w:t>يحل له</w:t>
      </w:r>
      <w:r>
        <w:rPr>
          <w:rFonts w:cs="Traditional Arabic" w:hint="cs"/>
          <w:sz w:val="36"/>
          <w:szCs w:val="36"/>
          <w:rtl/>
          <w:lang w:bidi="ar-QA"/>
        </w:rPr>
        <w:t>م الطيبات ويحرم عليهم الخبائث</w:t>
      </w:r>
    </w:p>
    <w:p w:rsidR="000100E3" w:rsidRDefault="000100E3" w:rsidP="009C762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سورة الأعراف157</w:t>
      </w:r>
    </w:p>
    <w:p w:rsidR="000100E3" w:rsidRDefault="009C762C" w:rsidP="000100E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100E3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>:</w:t>
      </w:r>
    </w:p>
    <w:p w:rsidR="000100E3" w:rsidRDefault="009C762C" w:rsidP="000100E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ضرر و</w:t>
      </w:r>
      <w:r w:rsidR="000100E3">
        <w:rPr>
          <w:rFonts w:cs="Traditional Arabic" w:hint="cs"/>
          <w:sz w:val="36"/>
          <w:szCs w:val="36"/>
          <w:rtl/>
          <w:lang w:bidi="ar-QA"/>
        </w:rPr>
        <w:t>لا ضرار</w:t>
      </w:r>
    </w:p>
    <w:p w:rsidR="00651433" w:rsidRPr="000100E3" w:rsidRDefault="000100E3" w:rsidP="009C762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0100E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0E3"/>
    <w:rsid w:val="000100E3"/>
    <w:rsid w:val="00546ABF"/>
    <w:rsid w:val="00651433"/>
    <w:rsid w:val="009C762C"/>
    <w:rsid w:val="00A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561D"/>
  <w15:docId w15:val="{1D8BCEA3-9639-4AF9-928F-D3B46492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sak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2015-02-19T06:44:00Z</dcterms:created>
  <dcterms:modified xsi:type="dcterms:W3CDTF">2017-05-21T06:13:00Z</dcterms:modified>
</cp:coreProperties>
</file>