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24" w:rsidRDefault="000B6924" w:rsidP="000B692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متبرجات في المسجد</w:t>
      </w:r>
    </w:p>
    <w:p w:rsidR="000B6924" w:rsidRDefault="000B6924" w:rsidP="000B69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عنها قالت</w:t>
      </w:r>
    </w:p>
    <w:p w:rsidR="000B6924" w:rsidRDefault="000B6924" w:rsidP="000B69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46329E">
        <w:rPr>
          <w:rFonts w:cs="Traditional Arabic" w:hint="cs"/>
          <w:sz w:val="36"/>
          <w:szCs w:val="36"/>
          <w:rtl/>
          <w:lang w:bidi="ar-QA"/>
        </w:rPr>
        <w:t>لو أن رسول الله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 رأى ما أحدث النساء لمنعهن المسجد كما منعت نساء بني إسرائيل</w:t>
      </w:r>
    </w:p>
    <w:p w:rsidR="00FE03AE" w:rsidRDefault="000B6924" w:rsidP="000B69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0B6924" w:rsidRDefault="000B6924" w:rsidP="000B692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ما أحدث النساء من الزينة و الطيب و حسن الثياب</w:t>
      </w:r>
      <w:bookmarkEnd w:id="0"/>
    </w:p>
    <w:sectPr w:rsidR="000B6924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6924"/>
    <w:rsid w:val="000B6924"/>
    <w:rsid w:val="0046329E"/>
    <w:rsid w:val="00D068FF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DC63"/>
  <w15:docId w15:val="{020CC2FD-38E2-409A-97CD-4948EFC6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sak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2015-02-15T07:35:00Z</dcterms:created>
  <dcterms:modified xsi:type="dcterms:W3CDTF">2017-05-21T06:25:00Z</dcterms:modified>
</cp:coreProperties>
</file>