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D713" w14:textId="3701170F" w:rsidR="00DF17D4" w:rsidRDefault="00DF17D4" w:rsidP="00DF17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C531D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531D2">
        <w:rPr>
          <w:rFonts w:ascii="Traditional Arabic" w:hAnsi="Traditional Arabic" w:cs="Traditional Arabic"/>
          <w:sz w:val="36"/>
          <w:szCs w:val="36"/>
          <w:rtl/>
        </w:rPr>
        <w:t>اللهم إني أسألك المعافاة في الدنيا والآخرة</w:t>
      </w:r>
      <w:bookmarkStart w:id="0" w:name="_GoBack"/>
      <w:bookmarkEnd w:id="0"/>
    </w:p>
    <w:p w14:paraId="5082D90E" w14:textId="77777777" w:rsidR="00DF17D4" w:rsidRDefault="00DF17D4" w:rsidP="00DF17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6CDD02B" w14:textId="77777777" w:rsidR="00DF17D4" w:rsidRDefault="00DF17D4" w:rsidP="00DF17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دعوة يدعو بها العبد أفضل من اللهم إني أسألك المعافاة في الدنيا والآخرة .</w:t>
      </w:r>
    </w:p>
    <w:p w14:paraId="60B7D28B" w14:textId="77777777" w:rsidR="00DF17D4" w:rsidRDefault="00DF17D4" w:rsidP="00DF17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05E11DD1" w14:textId="76D3B2D7" w:rsidR="00AC674A" w:rsidRPr="00C531D2" w:rsidRDefault="00DF17D4" w:rsidP="00C53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أن هذه الدعوة التي يداوم عليها، ويطلبها من الله في كل دعائه وعلى كل حال، فهي أفضل الدعوات التي يخص بها الإنسان نفسه؛ وذلك لأنها تجمع خير الدارين؛ فالمراد نفعها وعمومها .</w:t>
      </w:r>
    </w:p>
    <w:sectPr w:rsidR="00AC674A" w:rsidRPr="00C531D2" w:rsidSect="008B50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AC674A"/>
    <w:rsid w:val="00C33ED3"/>
    <w:rsid w:val="00C531D2"/>
    <w:rsid w:val="00DF17D4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2020-03-21T09:27:00Z</dcterms:modified>
</cp:coreProperties>
</file>