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6A0D0" w14:textId="6C21264B" w:rsidR="00B16EC5" w:rsidRDefault="00B16EC5" w:rsidP="00544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544C8A">
        <w:rPr>
          <w:rFonts w:ascii="Traditional Arabic" w:hAnsi="Traditional Arabic" w:cs="Traditional Arabic"/>
          <w:sz w:val="36"/>
          <w:szCs w:val="36"/>
          <w:rtl/>
        </w:rPr>
        <w:t>أول ما نبدأ به في يومنا هذا نصلي ثم نرجع فننحر</w:t>
      </w:r>
    </w:p>
    <w:p w14:paraId="5954166A" w14:textId="77777777" w:rsidR="00B16EC5" w:rsidRDefault="00B16EC5" w:rsidP="00B16E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يوم الأضحى وهو يخطب:</w:t>
      </w:r>
    </w:p>
    <w:p w14:paraId="09ECCBF5" w14:textId="45E6FBC0" w:rsidR="00B16EC5" w:rsidRDefault="00B16EC5" w:rsidP="00B16E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</w:t>
      </w:r>
      <w:r w:rsidR="00544C8A">
        <w:rPr>
          <w:rFonts w:ascii="Traditional Arabic" w:hAnsi="Traditional Arabic" w:cs="Traditional Arabic"/>
          <w:sz w:val="36"/>
          <w:szCs w:val="36"/>
          <w:rtl/>
        </w:rPr>
        <w:t>ول ما نبدأ به في يومنا هذا نصلي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ثم نرجع فننحر، فمن فعل ذلك، فقد أصاب سنتنا، ومن ذبح، فإنما هو لحم قدمه لأهله، ليس من النسك في شيء.</w:t>
      </w:r>
    </w:p>
    <w:p w14:paraId="2969882C" w14:textId="299E98C6" w:rsidR="008D43E2" w:rsidRPr="00544C8A" w:rsidRDefault="00B16EC5" w:rsidP="00544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8D43E2" w:rsidRPr="00544C8A" w:rsidSect="007813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305416"/>
    <w:rsid w:val="00544C8A"/>
    <w:rsid w:val="008D43E2"/>
    <w:rsid w:val="00A4722D"/>
    <w:rsid w:val="00B1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2019-02-14T09:56:00Z</dcterms:modified>
</cp:coreProperties>
</file>