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B807" w14:textId="62D63105" w:rsidR="0072469B" w:rsidRDefault="0072469B" w:rsidP="00724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F77C5C">
        <w:rPr>
          <w:rFonts w:ascii="Traditional Arabic" w:hAnsi="Traditional Arabic" w:cs="Traditional Arabic"/>
          <w:sz w:val="36"/>
          <w:szCs w:val="36"/>
          <w:rtl/>
        </w:rPr>
        <w:t>كنا نؤمر أن نخرج يوم العيد</w:t>
      </w:r>
    </w:p>
    <w:p w14:paraId="4C0CA8E1" w14:textId="77777777" w:rsidR="0072469B" w:rsidRDefault="0072469B" w:rsidP="00724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عطية نسيبة الأنصارية رضي الله عنها :</w:t>
      </w:r>
    </w:p>
    <w:p w14:paraId="1CB78C64" w14:textId="77777777" w:rsidR="0072469B" w:rsidRDefault="0072469B" w:rsidP="00724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نؤمر أن نخرج يوم العيد، حتى نخرج البكر من خدرها، حتى تخرج الحيض، فيكن خلف الناس، فيكبرن بتكبيرهم، ويدعون بدعائهم، يرجون بركة ذلك اليوم وطهرته .</w:t>
      </w:r>
    </w:p>
    <w:p w14:paraId="4891AB33" w14:textId="77777777" w:rsidR="0072469B" w:rsidRDefault="0072469B" w:rsidP="00724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6E51A4E" w14:textId="12A57183" w:rsidR="001557E5" w:rsidRPr="00F77C5C" w:rsidRDefault="0072469B" w:rsidP="00F77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طهرته : الطهارة من الذنوب في هذا اليوم</w:t>
      </w:r>
      <w:bookmarkEnd w:id="0"/>
    </w:p>
    <w:sectPr w:rsidR="001557E5" w:rsidRPr="00F77C5C" w:rsidSect="00D251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72469B"/>
    <w:rsid w:val="007A5E23"/>
    <w:rsid w:val="00A4722D"/>
    <w:rsid w:val="00F7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2019-02-14T09:57:00Z</dcterms:modified>
</cp:coreProperties>
</file>