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8DDC" w14:textId="7A8A2E8E" w:rsidR="00417A58" w:rsidRDefault="00417A58" w:rsidP="00C778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C7782D">
        <w:rPr>
          <w:rFonts w:ascii="Traditional Arabic" w:hAnsi="Traditional Arabic" w:cs="Traditional Arabic"/>
          <w:sz w:val="36"/>
          <w:szCs w:val="36"/>
          <w:rtl/>
        </w:rPr>
        <w:t>كان تركز الحربة قدامه</w:t>
      </w:r>
    </w:p>
    <w:p w14:paraId="7B10DA94" w14:textId="594329A9" w:rsidR="00417A58" w:rsidRDefault="00417A58" w:rsidP="00417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C7782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14:paraId="509E5FAB" w14:textId="77777777" w:rsidR="00417A58" w:rsidRDefault="00417A58" w:rsidP="00417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تركز الحربة قدامه ، يوم الفطر والنحر ، ثم يصلي .</w:t>
      </w:r>
    </w:p>
    <w:p w14:paraId="66C8FF5B" w14:textId="77777777" w:rsidR="00417A58" w:rsidRDefault="00417A58" w:rsidP="00417A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6E51A4E" w14:textId="55D7F79D" w:rsidR="001557E5" w:rsidRPr="00C7782D" w:rsidRDefault="00417A58" w:rsidP="00C778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الحربة: دون الرمح ، وفي هذا الحديث: بيان اهتمام النبي صلى الله عليه وسلم بأمر السترة في الصلاة.</w:t>
      </w:r>
      <w:bookmarkEnd w:id="0"/>
    </w:p>
    <w:sectPr w:rsidR="001557E5" w:rsidRPr="00C7782D" w:rsidSect="003B75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417A58"/>
    <w:rsid w:val="007E74F1"/>
    <w:rsid w:val="00A4722D"/>
    <w:rsid w:val="00C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2019-02-14T09:57:00Z</dcterms:modified>
</cp:coreProperties>
</file>