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4C22" w14:textId="558F8D67" w:rsidR="00733E3C" w:rsidRDefault="00733E3C" w:rsidP="00331E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331E41">
        <w:rPr>
          <w:rFonts w:ascii="Traditional Arabic" w:hAnsi="Traditional Arabic" w:cs="Traditional Arabic"/>
          <w:sz w:val="36"/>
          <w:szCs w:val="36"/>
          <w:rtl/>
        </w:rPr>
        <w:t>ينهى عن صوم هذين اليومين</w:t>
      </w:r>
    </w:p>
    <w:p w14:paraId="40E2B29B" w14:textId="77777777" w:rsidR="00733E3C" w:rsidRDefault="00733E3C" w:rsidP="00733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عمر بن الخطاب رضي الله عنه :</w:t>
      </w:r>
    </w:p>
    <w:p w14:paraId="53EAC09F" w14:textId="77777777" w:rsidR="00733E3C" w:rsidRDefault="00733E3C" w:rsidP="00733E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سمعت رسول الله صلى الله عليه وسلم ينهى عن صوم هذين اليومين ، أما يوم الفطر ففطركم من صومكم وعيد للمسلمين ، وأما يوم الأضحى فكلوا من لحوم نسككم</w:t>
      </w:r>
    </w:p>
    <w:p w14:paraId="46E51A4E" w14:textId="11CDA3AF" w:rsidR="001557E5" w:rsidRPr="00331E41" w:rsidRDefault="00733E3C" w:rsidP="00331E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1557E5" w:rsidRPr="00331E41" w:rsidSect="00113B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0533CC"/>
    <w:rsid w:val="001557E5"/>
    <w:rsid w:val="00305416"/>
    <w:rsid w:val="00331E41"/>
    <w:rsid w:val="00733E3C"/>
    <w:rsid w:val="00A4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2019-02-14T09:59:00Z</dcterms:modified>
</cp:coreProperties>
</file>