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50" w:rsidRDefault="00131D50" w:rsidP="00047A7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شر الناس ذا الوجهين</w:t>
      </w:r>
    </w:p>
    <w:p w:rsidR="00047A74" w:rsidRDefault="00131D50" w:rsidP="00131D5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47A7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47A74" w:rsidRDefault="00047A74" w:rsidP="00047A7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تجدون من شر الناس ذا الوجهين الذي يأتي هؤلاء بوجه وهؤلاء بوجه</w:t>
      </w:r>
    </w:p>
    <w:p w:rsidR="00F37F69" w:rsidRDefault="00047A74" w:rsidP="00131D5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A74"/>
    <w:rsid w:val="00047A74"/>
    <w:rsid w:val="00131D50"/>
    <w:rsid w:val="009F2003"/>
    <w:rsid w:val="00E9350F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1CCE"/>
  <w15:docId w15:val="{7EB11941-CDF9-491E-A116-B77F7007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2017-05-23T10:11:00Z</dcterms:modified>
</cp:coreProperties>
</file>