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F9" w:rsidRDefault="00981AF9" w:rsidP="005C5E0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منا من ضرب الخدود</w:t>
      </w:r>
    </w:p>
    <w:p w:rsidR="005C5E09" w:rsidRDefault="00981AF9" w:rsidP="00981A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C5E0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C5E09" w:rsidRDefault="005C5E09" w:rsidP="005C5E0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منا من ضرب الخدود أو شق الجيوب أو دعا بدعوى الجاهلية</w:t>
      </w:r>
    </w:p>
    <w:p w:rsidR="00651433" w:rsidRPr="00981AF9" w:rsidRDefault="005C5E09" w:rsidP="00981AF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981AF9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E09"/>
    <w:rsid w:val="005C5E09"/>
    <w:rsid w:val="00651433"/>
    <w:rsid w:val="00981AF9"/>
    <w:rsid w:val="00BB3815"/>
    <w:rsid w:val="00F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7D56"/>
  <w15:docId w15:val="{3C0EEB40-8D33-4A69-9FBB-67B01610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2017-05-24T10:06:00Z</dcterms:modified>
</cp:coreProperties>
</file>