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68" w:rsidRDefault="00C96D68" w:rsidP="00EA7DD9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 xml:space="preserve">من أشار إلى أخيه </w:t>
      </w:r>
      <w:r>
        <w:rPr>
          <w:rFonts w:cs="Traditional Arabic" w:hint="cs"/>
          <w:sz w:val="36"/>
          <w:szCs w:val="36"/>
          <w:rtl/>
          <w:lang w:bidi="ar-QA"/>
        </w:rPr>
        <w:t>بحديدة</w:t>
      </w:r>
    </w:p>
    <w:p w:rsidR="00EA7DD9" w:rsidRDefault="00C96D68" w:rsidP="00C96D68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EA7DD9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EA7DD9" w:rsidRDefault="00EA7DD9" w:rsidP="00EA7DD9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 xml:space="preserve">من أشار إلى أخيه </w:t>
      </w:r>
      <w:r w:rsidR="00C96D68">
        <w:rPr>
          <w:rFonts w:cs="Traditional Arabic" w:hint="cs"/>
          <w:sz w:val="36"/>
          <w:szCs w:val="36"/>
          <w:rtl/>
          <w:lang w:bidi="ar-QA"/>
        </w:rPr>
        <w:t>بحديدة فإن الملائكة تلعنه حتى وإن كان أخاه لأبيه و</w:t>
      </w:r>
      <w:r>
        <w:rPr>
          <w:rFonts w:cs="Traditional Arabic" w:hint="cs"/>
          <w:sz w:val="36"/>
          <w:szCs w:val="36"/>
          <w:rtl/>
          <w:lang w:bidi="ar-QA"/>
        </w:rPr>
        <w:t>أمه</w:t>
      </w:r>
    </w:p>
    <w:p w:rsidR="00EA7DD9" w:rsidRDefault="00EA7DD9" w:rsidP="00EA7DD9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رواه مسلم</w:t>
      </w:r>
      <w:bookmarkEnd w:id="0"/>
    </w:p>
    <w:sectPr w:rsidR="00EA7DD9" w:rsidSect="00F37F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7DD9"/>
    <w:rsid w:val="00635059"/>
    <w:rsid w:val="00C96D68"/>
    <w:rsid w:val="00EA7DD9"/>
    <w:rsid w:val="00F266E1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54BF6"/>
  <w15:docId w15:val="{B8EADA1A-1C61-425F-B849-FCB0E5B2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sak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2015-02-17T07:44:00Z</dcterms:created>
  <dcterms:modified xsi:type="dcterms:W3CDTF">2017-05-24T10:09:00Z</dcterms:modified>
</cp:coreProperties>
</file>