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5E" w:rsidRDefault="005C4D5E" w:rsidP="00BB5F8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تشربوا في آنية الذهب و</w:t>
      </w:r>
      <w:r>
        <w:rPr>
          <w:rFonts w:cs="Traditional Arabic" w:hint="cs"/>
          <w:sz w:val="36"/>
          <w:szCs w:val="36"/>
          <w:rtl/>
          <w:lang w:bidi="ar-QA"/>
        </w:rPr>
        <w:t>الفضة</w:t>
      </w:r>
    </w:p>
    <w:p w:rsidR="00BB5F8A" w:rsidRDefault="005C4D5E" w:rsidP="005C4D5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B5F8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B5F8A" w:rsidRDefault="005C4D5E" w:rsidP="00BB5F8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تشربوا في آنية الذهب والفضة و</w:t>
      </w:r>
      <w:r w:rsidR="00BB5F8A">
        <w:rPr>
          <w:rFonts w:cs="Traditional Arabic" w:hint="cs"/>
          <w:sz w:val="36"/>
          <w:szCs w:val="36"/>
          <w:rtl/>
          <w:lang w:bidi="ar-QA"/>
        </w:rPr>
        <w:t>لا تأكلوا ف</w:t>
      </w:r>
      <w:r>
        <w:rPr>
          <w:rFonts w:cs="Traditional Arabic" w:hint="cs"/>
          <w:sz w:val="36"/>
          <w:szCs w:val="36"/>
          <w:rtl/>
          <w:lang w:bidi="ar-QA"/>
        </w:rPr>
        <w:t>ي صحافهما فإنها لهم في الدنيا و</w:t>
      </w:r>
      <w:r w:rsidR="00BB5F8A">
        <w:rPr>
          <w:rFonts w:cs="Traditional Arabic" w:hint="cs"/>
          <w:sz w:val="36"/>
          <w:szCs w:val="36"/>
          <w:rtl/>
          <w:lang w:bidi="ar-QA"/>
        </w:rPr>
        <w:t>لكم في الآخرة</w:t>
      </w:r>
    </w:p>
    <w:p w:rsidR="00BB5F8A" w:rsidRDefault="00BB5F8A" w:rsidP="00BB5F8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651433" w:rsidRPr="005C4D5E" w:rsidRDefault="00BB5F8A" w:rsidP="005C4D5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لهم أي الكفار</w:t>
      </w:r>
      <w:bookmarkEnd w:id="0"/>
    </w:p>
    <w:sectPr w:rsidR="00651433" w:rsidRPr="005C4D5E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F8A"/>
    <w:rsid w:val="00471413"/>
    <w:rsid w:val="005C4D5E"/>
    <w:rsid w:val="00651433"/>
    <w:rsid w:val="00B7124E"/>
    <w:rsid w:val="00B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DB48"/>
  <w15:docId w15:val="{ACAD20B8-E9C8-4F9B-858C-4007F40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2017-05-25T09:26:00Z</dcterms:modified>
</cp:coreProperties>
</file>