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20" w:rsidRDefault="005A64A3" w:rsidP="003D202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النفخ في الطعام و</w:t>
      </w:r>
      <w:r w:rsidR="003D2020">
        <w:rPr>
          <w:rFonts w:cs="Traditional Arabic" w:hint="cs"/>
          <w:sz w:val="36"/>
          <w:szCs w:val="36"/>
          <w:rtl/>
          <w:lang w:bidi="ar-QA"/>
        </w:rPr>
        <w:t>الشراب الساخن من أجل تبريده</w:t>
      </w:r>
    </w:p>
    <w:p w:rsidR="005A64A3" w:rsidRDefault="003D2020" w:rsidP="003D2020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</w:t>
      </w:r>
      <w:r w:rsidR="005A64A3">
        <w:rPr>
          <w:rFonts w:cs="Traditional Arabic" w:hint="cs"/>
          <w:sz w:val="36"/>
          <w:szCs w:val="36"/>
          <w:rtl/>
          <w:lang w:bidi="ar-QA"/>
        </w:rPr>
        <w:t xml:space="preserve"> عبد الله بن عمر رضي الله عنهما:</w:t>
      </w:r>
    </w:p>
    <w:p w:rsidR="003D2020" w:rsidRDefault="005A64A3" w:rsidP="005A64A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 النبي صلى الله عليه وسلم نهى عن النفخ في الطعام و</w:t>
      </w:r>
      <w:r w:rsidR="003D2020">
        <w:rPr>
          <w:rFonts w:cs="Traditional Arabic" w:hint="cs"/>
          <w:sz w:val="36"/>
          <w:szCs w:val="36"/>
          <w:rtl/>
          <w:lang w:bidi="ar-QA"/>
        </w:rPr>
        <w:t>الشراب</w:t>
      </w:r>
    </w:p>
    <w:p w:rsidR="00651433" w:rsidRDefault="003D2020" w:rsidP="005A64A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020"/>
    <w:rsid w:val="003D2020"/>
    <w:rsid w:val="00464834"/>
    <w:rsid w:val="005A64A3"/>
    <w:rsid w:val="00651433"/>
    <w:rsid w:val="00D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380A"/>
  <w15:docId w15:val="{FBE0538F-E4D8-4F2F-BE8F-282BD11A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sak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2017-05-25T09:40:00Z</dcterms:modified>
</cp:coreProperties>
</file>