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2A" w:rsidRDefault="00BD5D2A" w:rsidP="006120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</w:t>
      </w:r>
    </w:p>
    <w:p w:rsidR="006120E8" w:rsidRDefault="00BD5D2A" w:rsidP="00BD5D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120E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120E8" w:rsidRDefault="006120E8" w:rsidP="006120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 فإنما يسأل جمرا فليستقل أو يستكثر</w:t>
      </w:r>
    </w:p>
    <w:p w:rsidR="00F37F69" w:rsidRDefault="006120E8" w:rsidP="00BD5D2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0E8"/>
    <w:rsid w:val="006120E8"/>
    <w:rsid w:val="00BD5D2A"/>
    <w:rsid w:val="00C45AC1"/>
    <w:rsid w:val="00F0761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3604"/>
  <w15:docId w15:val="{3AFF6A99-B51D-42AD-B978-2EE426B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2017-05-25T09:44:00Z</dcterms:modified>
</cp:coreProperties>
</file>