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DFF2" w14:textId="77777777" w:rsidR="008D3F0E" w:rsidRDefault="008D3F0E" w:rsidP="008D3F0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الافتراء والبهتان - بايع النبي صلى الله عليه وسلم المؤمنات أن لا يلحقن بأزواجهن أولادا ليسوا منهم</w:t>
      </w:r>
    </w:p>
    <w:p w14:paraId="75C8F238" w14:textId="77777777" w:rsidR="008D3F0E" w:rsidRDefault="008D3F0E" w:rsidP="008D3F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9014E19" w14:textId="0539B0F7" w:rsidR="008D3F0E" w:rsidRDefault="008D3F0E" w:rsidP="008D3F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w:t>
      </w:r>
      <w:r w:rsidR="009F3BD6">
        <w:rPr>
          <w:rFonts w:ascii="Traditional Arabic" w:hAnsi="Traditional Arabic" w:cs="Traditional Arabic"/>
          <w:sz w:val="36"/>
          <w:szCs w:val="36"/>
          <w:rtl/>
        </w:rPr>
        <w:t>تغفر لهن الله إن الله غفور رحيم</w:t>
      </w:r>
    </w:p>
    <w:p w14:paraId="32590058" w14:textId="61EAE44F" w:rsidR="003F3CCD" w:rsidRPr="009F3BD6" w:rsidRDefault="009F3BD6" w:rsidP="009F3BD6">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 الممتحنة : 12 </w:t>
      </w:r>
      <w:r>
        <w:rPr>
          <w:rFonts w:ascii="Traditional Arabic" w:hAnsi="Traditional Arabic" w:cs="Traditional Arabic" w:hint="cs"/>
          <w:sz w:val="36"/>
          <w:szCs w:val="36"/>
          <w:rtl/>
        </w:rPr>
        <w:t>)</w:t>
      </w:r>
      <w:bookmarkEnd w:id="0"/>
    </w:p>
    <w:sectPr w:rsidR="003F3CCD" w:rsidRPr="009F3BD6" w:rsidSect="00712DF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8F"/>
    <w:rsid w:val="00374063"/>
    <w:rsid w:val="003F3CCD"/>
    <w:rsid w:val="004129C5"/>
    <w:rsid w:val="008D3F0E"/>
    <w:rsid w:val="009F3BD6"/>
    <w:rsid w:val="00D05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9702"/>
  <w15:chartTrackingRefBased/>
  <w15:docId w15:val="{197D10A0-85AE-4AAF-B9A1-7CC724AF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7</cp:revision>
  <dcterms:created xsi:type="dcterms:W3CDTF">2019-01-17T05:33:00Z</dcterms:created>
  <dcterms:modified xsi:type="dcterms:W3CDTF">2019-01-22T14:45:00Z</dcterms:modified>
</cp:coreProperties>
</file>