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A8" w:rsidRDefault="00F848A8" w:rsidP="008E5E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8E5E98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منع الزكاة</w:t>
      </w:r>
    </w:p>
    <w:p w:rsidR="00F848A8" w:rsidRDefault="00F848A8" w:rsidP="00F848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F848A8" w:rsidRDefault="00F848A8" w:rsidP="00F848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صاحب كنز لا يؤدي زكاته إلا أحمي عليه في نار جهنم . فيجعل صفائح . فيكوى بها جنباه وجبينه . حتى يحكم الله بين عباده . في يوم كان مقداره خمسين ألف سنة . ثم يرى سبي</w:t>
      </w:r>
      <w:r w:rsidR="008E5E98">
        <w:rPr>
          <w:rFonts w:ascii="Traditional Arabic" w:hAnsi="Traditional Arabic" w:cs="Traditional Arabic"/>
          <w:sz w:val="36"/>
          <w:szCs w:val="36"/>
          <w:rtl/>
        </w:rPr>
        <w:t>له إما إلى الجنة وإما إلى النار</w:t>
      </w:r>
    </w:p>
    <w:p w:rsidR="00745842" w:rsidRPr="008E5E98" w:rsidRDefault="00F848A8" w:rsidP="008E5E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745842" w:rsidRPr="008E5E98" w:rsidSect="00F739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276750"/>
    <w:rsid w:val="002801AA"/>
    <w:rsid w:val="002A7384"/>
    <w:rsid w:val="002F1EFD"/>
    <w:rsid w:val="00307481"/>
    <w:rsid w:val="00404721"/>
    <w:rsid w:val="0043641D"/>
    <w:rsid w:val="004F535F"/>
    <w:rsid w:val="00573299"/>
    <w:rsid w:val="006209D8"/>
    <w:rsid w:val="00745842"/>
    <w:rsid w:val="007A1C01"/>
    <w:rsid w:val="008E5E98"/>
    <w:rsid w:val="00921EC8"/>
    <w:rsid w:val="00AA7EF1"/>
    <w:rsid w:val="00DB11B2"/>
    <w:rsid w:val="00ED5ED9"/>
    <w:rsid w:val="00F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EC9E"/>
  <w15:docId w15:val="{26DE07D8-50C4-498B-B657-691AABAA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27675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767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76750"/>
  </w:style>
  <w:style w:type="character" w:customStyle="1" w:styleId="search-keys">
    <w:name w:val="search-keys"/>
    <w:basedOn w:val="DefaultParagraphFont"/>
    <w:rsid w:val="0027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07BD-C0D3-479A-8252-47D0A91F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10</cp:revision>
  <dcterms:created xsi:type="dcterms:W3CDTF">2015-02-21T08:51:00Z</dcterms:created>
  <dcterms:modified xsi:type="dcterms:W3CDTF">2017-05-27T08:48:00Z</dcterms:modified>
</cp:coreProperties>
</file>