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33" w:rsidRDefault="00B97E33" w:rsidP="00B97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اتخاذ القبور مساجد</w:t>
      </w:r>
    </w:p>
    <w:p w:rsidR="00B97E33" w:rsidRDefault="00B97E33" w:rsidP="00B97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97E33" w:rsidRDefault="00B97E33" w:rsidP="00B97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اليهود والنصارى . اتخذوا قبور أنبيائهم مساجد .</w:t>
      </w:r>
    </w:p>
    <w:p w:rsidR="00B97E33" w:rsidRDefault="00B97E33" w:rsidP="00B97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B55BA" w:rsidRPr="00517B19" w:rsidRDefault="00B97E33" w:rsidP="00517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فيه ا</w:t>
      </w:r>
      <w:r w:rsidR="00517B19">
        <w:rPr>
          <w:rFonts w:ascii="Traditional Arabic" w:hAnsi="Traditional Arabic" w:cs="Traditional Arabic"/>
          <w:sz w:val="36"/>
          <w:szCs w:val="36"/>
          <w:rtl/>
        </w:rPr>
        <w:t>لنهي عن بناء المساجد على القبور</w:t>
      </w:r>
      <w:bookmarkEnd w:id="0"/>
    </w:p>
    <w:sectPr w:rsidR="003B55BA" w:rsidRPr="00517B19" w:rsidSect="007845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B55BA"/>
    <w:rsid w:val="00517B19"/>
    <w:rsid w:val="0070746A"/>
    <w:rsid w:val="007D3C0D"/>
    <w:rsid w:val="008F7054"/>
    <w:rsid w:val="009F3B95"/>
    <w:rsid w:val="00AC010E"/>
    <w:rsid w:val="00B97E33"/>
    <w:rsid w:val="00F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C6A91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55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55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55BA"/>
  </w:style>
  <w:style w:type="character" w:customStyle="1" w:styleId="search-keys">
    <w:name w:val="search-keys"/>
    <w:basedOn w:val="DefaultParagraphFont"/>
    <w:rsid w:val="003B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2018-08-07T11:26:00Z</dcterms:modified>
</cp:coreProperties>
</file>