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CBDF93" w14:textId="1A3B4BBB" w:rsidR="00B741C5" w:rsidRDefault="00B741C5" w:rsidP="00B741C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سلسلة الجمعة - </w:t>
      </w:r>
      <w:r w:rsidR="00C43849">
        <w:rPr>
          <w:rFonts w:ascii="Traditional Arabic" w:hAnsi="Traditional Arabic" w:cs="Traditional Arabic"/>
          <w:sz w:val="36"/>
          <w:szCs w:val="36"/>
          <w:rtl/>
        </w:rPr>
        <w:t>إذا قلت لصاحبك يوم الجمعة: أنصت</w:t>
      </w:r>
    </w:p>
    <w:p w14:paraId="594CFFD0" w14:textId="77777777" w:rsidR="00B741C5" w:rsidRDefault="00B741C5" w:rsidP="00B741C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79FEC09A" w14:textId="77777777" w:rsidR="00B741C5" w:rsidRDefault="00B741C5" w:rsidP="00B741C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قلت لصاحبك يوم الجمعة: أنصت، والإمام يخطب، فقد لغوت.</w:t>
      </w:r>
    </w:p>
    <w:p w14:paraId="3D2FBF51" w14:textId="77777777" w:rsidR="00B741C5" w:rsidRDefault="00B741C5" w:rsidP="00B741C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74451514" w14:textId="22645A83" w:rsidR="004D5A4D" w:rsidRPr="00C43849" w:rsidRDefault="00B741C5" w:rsidP="00C4384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اللغو: هو الكلام الباطل الساقط، وهذا فيه نهي عن جميع أنواع الكلام حال الخطبة.</w:t>
      </w:r>
      <w:bookmarkEnd w:id="0"/>
    </w:p>
    <w:sectPr w:rsidR="004D5A4D" w:rsidRPr="00C43849" w:rsidSect="0087293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E25"/>
    <w:rsid w:val="00370E25"/>
    <w:rsid w:val="00412745"/>
    <w:rsid w:val="004D5A4D"/>
    <w:rsid w:val="009A3AEC"/>
    <w:rsid w:val="00B741C5"/>
    <w:rsid w:val="00C4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6D03ED"/>
  <w15:chartTrackingRefBased/>
  <w15:docId w15:val="{721A4920-93D1-4E86-8AD0-C929AEF8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8</cp:revision>
  <dcterms:created xsi:type="dcterms:W3CDTF">2019-03-10T11:56:00Z</dcterms:created>
  <dcterms:modified xsi:type="dcterms:W3CDTF">2019-03-12T13:55:00Z</dcterms:modified>
</cp:coreProperties>
</file>