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B7" w:rsidRPr="009B5D50" w:rsidRDefault="004F74C4" w:rsidP="00203EC3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9B5D50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203EC3" w:rsidRPr="009B5D50">
        <w:rPr>
          <w:rFonts w:ascii="Traditional Arabic" w:hAnsi="Traditional Arabic" w:cs="Traditional Arabic"/>
          <w:sz w:val="36"/>
          <w:szCs w:val="36"/>
          <w:rtl/>
        </w:rPr>
        <w:t xml:space="preserve"> - إذا شرب أحدكم</w:t>
      </w:r>
    </w:p>
    <w:p w:rsidR="003435B7" w:rsidRPr="009B5D50" w:rsidRDefault="004F74C4">
      <w:pPr>
        <w:bidi/>
        <w:rPr>
          <w:rFonts w:ascii="Traditional Arabic" w:hAnsi="Traditional Arabic" w:cs="Traditional Arabic"/>
          <w:sz w:val="36"/>
          <w:szCs w:val="36"/>
        </w:rPr>
      </w:pPr>
      <w:r w:rsidRPr="009B5D50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435B7" w:rsidRPr="009B5D50" w:rsidRDefault="004F74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B5D50">
        <w:rPr>
          <w:rFonts w:ascii="Traditional Arabic" w:hAnsi="Traditional Arabic" w:cs="Traditional Arabic"/>
          <w:sz w:val="36"/>
          <w:szCs w:val="36"/>
          <w:rtl/>
        </w:rPr>
        <w:t>إذا شرب أحدكم فلا يتنفس في الإناء</w:t>
      </w:r>
    </w:p>
    <w:p w:rsidR="003435B7" w:rsidRPr="009B5D50" w:rsidRDefault="004F74C4" w:rsidP="00203EC3">
      <w:pPr>
        <w:bidi/>
        <w:rPr>
          <w:rFonts w:ascii="Traditional Arabic" w:hAnsi="Traditional Arabic" w:cs="Traditional Arabic"/>
          <w:sz w:val="36"/>
          <w:szCs w:val="36"/>
        </w:rPr>
      </w:pPr>
      <w:r w:rsidRPr="009B5D50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435B7" w:rsidRPr="009B5D5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435B7"/>
    <w:rsid w:val="00203EC3"/>
    <w:rsid w:val="003435B7"/>
    <w:rsid w:val="004F74C4"/>
    <w:rsid w:val="009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1991B-272C-40F5-91B0-E620FB2F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2015-02-22T05:57:00Z</dcterms:created>
  <dcterms:modified xsi:type="dcterms:W3CDTF">2017-06-03T10:15:00Z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