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C1" w:rsidRPr="00772B7F" w:rsidRDefault="00B307B7" w:rsidP="00772B7F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772B7F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772B7F">
        <w:rPr>
          <w:rFonts w:ascii="Traditional Arabic" w:hAnsi="Traditional Arabic" w:cs="Traditional Arabic"/>
          <w:sz w:val="36"/>
          <w:szCs w:val="36"/>
          <w:rtl/>
        </w:rPr>
        <w:t>الإيمان بضع وسبعون شعبه</w:t>
      </w:r>
    </w:p>
    <w:p w:rsidR="00A97BC1" w:rsidRDefault="00B307B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A97BC1" w:rsidRDefault="00B307B7" w:rsidP="00B307B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الإيمان بضع وسبعون شعبه فأفضلها قول لا إله إلا الله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وأدناها إماطة الأذى عن الطريق، والحياء شعبة من الإيمان</w:t>
      </w:r>
    </w:p>
    <w:p w:rsidR="00A97BC1" w:rsidRPr="00772B7F" w:rsidRDefault="00B307B7" w:rsidP="00772B7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 واللفظ لمسلم</w:t>
      </w:r>
      <w:bookmarkEnd w:id="0"/>
    </w:p>
    <w:sectPr w:rsidR="00A97BC1" w:rsidRPr="00772B7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97BC1"/>
    <w:rsid w:val="00772B7F"/>
    <w:rsid w:val="00A97BC1"/>
    <w:rsid w:val="00B3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5531"/>
  <w15:docId w15:val="{AD734F8D-C19F-470F-A01A-C538F091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2015-02-23T13:40:00Z</dcterms:created>
  <dcterms:modified xsi:type="dcterms:W3CDTF">2017-06-04T10:23:00Z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