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19" w:rsidRDefault="0075554A" w:rsidP="00F2748F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F2748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2748F">
        <w:rPr>
          <w:rFonts w:ascii="Traditional Arabic" w:hAnsi="Traditional Arabic" w:cs="Traditional Arabic"/>
          <w:sz w:val="36"/>
          <w:szCs w:val="36"/>
          <w:rtl/>
        </w:rPr>
        <w:t>أقرب ما يكون العبد من ربه</w:t>
      </w:r>
    </w:p>
    <w:p w:rsidR="00842519" w:rsidRDefault="0075554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842519" w:rsidRDefault="0075554A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أقرب ما يكون العبد من ربه وهو ساجد فأكثروا الدعاء</w:t>
      </w:r>
    </w:p>
    <w:p w:rsidR="00842519" w:rsidRPr="00F2748F" w:rsidRDefault="0075554A" w:rsidP="00F2748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842519" w:rsidRPr="00F2748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42519"/>
    <w:rsid w:val="0075554A"/>
    <w:rsid w:val="00842519"/>
    <w:rsid w:val="00F2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89B5"/>
  <w15:docId w15:val="{3B3EF0F3-3E1B-4CFC-8FC0-BB325059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2015-02-23T14:41:00Z</dcterms:created>
  <dcterms:modified xsi:type="dcterms:W3CDTF">2017-06-04T10:32:00Z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