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5221" w14:textId="77777777" w:rsidR="00AB1CBF" w:rsidRDefault="00AB1CBF" w:rsidP="00AB1C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تفسير قول الله تعالى: {يمحو الله ما يشاء ويثبت} </w:t>
      </w:r>
    </w:p>
    <w:p w14:paraId="768493E0" w14:textId="77777777" w:rsidR="00AB1CBF" w:rsidRDefault="00AB1CBF" w:rsidP="00AB1C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قوله جل وعلا: يمحو الله ما يشاء ويثبت وعنده أم الكتاب [</w:t>
      </w:r>
      <w:proofErr w:type="gramStart"/>
      <w:r>
        <w:rPr>
          <w:rFonts w:ascii="Traditional Arabic" w:hAnsi="Traditional Arabic" w:cs="Traditional Arabic"/>
          <w:sz w:val="36"/>
          <w:szCs w:val="36"/>
          <w:rtl/>
        </w:rPr>
        <w:t>الرعد :</w:t>
      </w:r>
      <w:proofErr w:type="gramEnd"/>
      <w:r>
        <w:rPr>
          <w:rFonts w:ascii="Traditional Arabic" w:hAnsi="Traditional Arabic" w:cs="Traditional Arabic"/>
          <w:sz w:val="36"/>
          <w:szCs w:val="36"/>
          <w:rtl/>
        </w:rPr>
        <w:t xml:space="preserve"> 39] </w:t>
      </w:r>
    </w:p>
    <w:p w14:paraId="5729FB0D" w14:textId="77777777" w:rsidR="00AB1CBF" w:rsidRDefault="00AB1CBF" w:rsidP="00AB1C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فهذه الآية اختلف فيها أهل العلم في التفسير، وقيل: إنها عامة حتى الشقاوة والسعادة.</w:t>
      </w:r>
    </w:p>
    <w:p w14:paraId="0090F32D" w14:textId="77777777" w:rsidR="00AB1CBF" w:rsidRDefault="00AB1CBF" w:rsidP="00AB1C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بعضهم: إنها خاصة وأن المعنى يمحو الله ما يشاء في النسخ والدين وما ينزل على الرسل. </w:t>
      </w:r>
    </w:p>
    <w:p w14:paraId="53CDA378" w14:textId="77777777" w:rsidR="00AB1CBF" w:rsidRDefault="00AB1CBF" w:rsidP="00AB1C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w:t>
      </w:r>
      <w:proofErr w:type="gramStart"/>
      <w:r>
        <w:rPr>
          <w:rFonts w:ascii="Traditional Arabic" w:hAnsi="Traditional Arabic" w:cs="Traditional Arabic"/>
          <w:sz w:val="36"/>
          <w:szCs w:val="36"/>
          <w:rtl/>
        </w:rPr>
        <w:t>بعضهم :</w:t>
      </w:r>
      <w:proofErr w:type="gramEnd"/>
      <w:r>
        <w:rPr>
          <w:rFonts w:ascii="Traditional Arabic" w:hAnsi="Traditional Arabic" w:cs="Traditional Arabic"/>
          <w:sz w:val="36"/>
          <w:szCs w:val="36"/>
          <w:rtl/>
        </w:rPr>
        <w:t xml:space="preserve"> معناها يمحو الله ما يشاء من السيئات كالتوبة منها والعفو عنها ويثبت ما يشاء من الحسنات سبحانه وتعالى والله أعلم جلا وعلا،.</w:t>
      </w:r>
    </w:p>
    <w:p w14:paraId="13050D30" w14:textId="77777777" w:rsidR="00AB1CBF" w:rsidRDefault="00AB1CBF" w:rsidP="00AB1C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فالمؤمن لا مانع أن يأخذها بالعموم ويسأل ربه كل </w:t>
      </w:r>
      <w:proofErr w:type="gramStart"/>
      <w:r>
        <w:rPr>
          <w:rFonts w:ascii="Traditional Arabic" w:hAnsi="Traditional Arabic" w:cs="Traditional Arabic"/>
          <w:sz w:val="36"/>
          <w:szCs w:val="36"/>
          <w:rtl/>
        </w:rPr>
        <w:t>شيء ،</w:t>
      </w:r>
      <w:proofErr w:type="gramEnd"/>
      <w:r>
        <w:rPr>
          <w:rFonts w:ascii="Traditional Arabic" w:hAnsi="Traditional Arabic" w:cs="Traditional Arabic"/>
          <w:sz w:val="36"/>
          <w:szCs w:val="36"/>
          <w:rtl/>
        </w:rPr>
        <w:t xml:space="preserve"> يسأل ربه التوفيق والهداية وأن يجعله سعيدا لا شقيا، وأن يغفر له ذنوبه وأن يفسح له قلبه وعمله يدعو الله بكل شيء ينفعه في الدنيا والآخرة ويرجو أن تعمه هذه الآية.</w:t>
      </w:r>
    </w:p>
    <w:p w14:paraId="43D79A2B" w14:textId="77777777" w:rsidR="00AB1CBF" w:rsidRDefault="00AB1CBF" w:rsidP="00AB1C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الأثر كل يوم هو في شأن فهذا يروى عن ابن عباس موقوفا في قوله: كل يوم هو في شأن [</w:t>
      </w:r>
      <w:proofErr w:type="gramStart"/>
      <w:r>
        <w:rPr>
          <w:rFonts w:ascii="Traditional Arabic" w:hAnsi="Traditional Arabic" w:cs="Traditional Arabic"/>
          <w:sz w:val="36"/>
          <w:szCs w:val="36"/>
          <w:rtl/>
        </w:rPr>
        <w:t>الرحمن :</w:t>
      </w:r>
      <w:proofErr w:type="gramEnd"/>
      <w:r>
        <w:rPr>
          <w:rFonts w:ascii="Traditional Arabic" w:hAnsi="Traditional Arabic" w:cs="Traditional Arabic"/>
          <w:sz w:val="36"/>
          <w:szCs w:val="36"/>
          <w:rtl/>
        </w:rPr>
        <w:t xml:space="preserve"> 29] يعني له كتاب جل وعلا ينظره كل يوم ثلاثمائة وستين نظرة فيها يعز ويذل ويسعد ويشقي ويخفض أقواما ويرفع آخرين إلى غير ذلك هذا يروى عن ابن عباس ومعناه صحيح.</w:t>
      </w:r>
    </w:p>
    <w:p w14:paraId="28311D65" w14:textId="1ABB504A" w:rsidR="00AF22A0" w:rsidRPr="00AB1CBF" w:rsidRDefault="00AB1CBF" w:rsidP="00AB1CB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AF22A0" w:rsidRPr="00AB1CBF" w:rsidSect="003D70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F0"/>
    <w:rsid w:val="002E4886"/>
    <w:rsid w:val="003325CE"/>
    <w:rsid w:val="00AB1CBF"/>
    <w:rsid w:val="00AF22A0"/>
    <w:rsid w:val="00F25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59AB"/>
  <w15:chartTrackingRefBased/>
  <w15:docId w15:val="{DC20DFD6-903B-466E-95F7-98FCD9D8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22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ya">
    <w:name w:val="aaya"/>
    <w:basedOn w:val="DefaultParagraphFont"/>
    <w:rsid w:val="00AF22A0"/>
  </w:style>
  <w:style w:type="character" w:customStyle="1" w:styleId="arabisque">
    <w:name w:val="arabisque"/>
    <w:basedOn w:val="DefaultParagraphFont"/>
    <w:rsid w:val="00AF22A0"/>
  </w:style>
  <w:style w:type="character" w:customStyle="1" w:styleId="Heading1Char">
    <w:name w:val="Heading 1 Char"/>
    <w:basedOn w:val="DefaultParagraphFont"/>
    <w:link w:val="Heading1"/>
    <w:uiPriority w:val="9"/>
    <w:rsid w:val="00AF22A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760330">
      <w:bodyDiv w:val="1"/>
      <w:marLeft w:val="0"/>
      <w:marRight w:val="0"/>
      <w:marTop w:val="0"/>
      <w:marBottom w:val="0"/>
      <w:divBdr>
        <w:top w:val="none" w:sz="0" w:space="0" w:color="auto"/>
        <w:left w:val="none" w:sz="0" w:space="0" w:color="auto"/>
        <w:bottom w:val="none" w:sz="0" w:space="0" w:color="auto"/>
        <w:right w:val="none" w:sz="0" w:space="0" w:color="auto"/>
      </w:divBdr>
    </w:div>
    <w:div w:id="17518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2021-01-20T07:20:00Z</dcterms:created>
  <dcterms:modified xsi:type="dcterms:W3CDTF">2021-02-04T14:41:00Z</dcterms:modified>
</cp:coreProperties>
</file>