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4692" w14:textId="4C3FC9CF" w:rsidR="003F4879" w:rsidRDefault="00336D39" w:rsidP="005B0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السجدة </w:t>
      </w:r>
      <w:r w:rsidR="005B06EA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5B06E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الآيات : </w:t>
      </w:r>
      <w:r w:rsidR="008A49B0">
        <w:rPr>
          <w:rFonts w:ascii="Traditional Arabic" w:eastAsiaTheme="minorHAnsi" w:hAnsi="Traditional Arabic" w:cs="Traditional Arabic" w:hint="cs"/>
          <w:sz w:val="36"/>
          <w:szCs w:val="36"/>
          <w:rtl/>
          <w:lang w:bidi="ar"/>
        </w:rPr>
        <w:t xml:space="preserve">23 </w:t>
      </w:r>
      <w:r w:rsidR="008A49B0"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  <w:t>–</w:t>
      </w:r>
      <w:r w:rsidR="008A49B0">
        <w:rPr>
          <w:rFonts w:ascii="Traditional Arabic" w:eastAsiaTheme="minorHAnsi" w:hAnsi="Traditional Arabic" w:cs="Traditional Arabic" w:hint="cs"/>
          <w:sz w:val="36"/>
          <w:szCs w:val="36"/>
          <w:rtl/>
          <w:lang w:bidi="ar"/>
        </w:rPr>
        <w:t xml:space="preserve"> 26</w:t>
      </w:r>
    </w:p>
    <w:p w14:paraId="331678A3" w14:textId="2088D24D" w:rsidR="008A49B0" w:rsidRPr="00DB30FD" w:rsidRDefault="008A49B0" w:rsidP="008A49B0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وَلَقَدْ آتَيْنَا مُوسَى الْكِتَابَ فَلا تَكُنْ فِي مِرْيَةٍ مِنْ لِقَائِهِ وَجَعَلْنَاهُ هُدىً لِبَنِي إِسْرائيلَ</w:t>
      </w:r>
      <w:r w:rsidR="00E53820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وَجَعَلْنَا مِنْهُمْ أَئِمَّةً يَهْدُونَ بِأَمْرِنَا لَمَّا صَبَرُوا وَكَانُوا بِآياتِنَا يُوقِنُونَ</w:t>
      </w:r>
      <w:r w:rsidR="00E53820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إِنَّ رَبَّكَ هُوَ يَفْصِلُ بَيْنَهُمْ يَوْمَ الْقِيَامَةِ فِيمَا كَانُوا فِيهِ يَخْتَلِفُونَ</w:t>
      </w:r>
      <w:r w:rsidR="00E53820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أَوَلَمْ يَهْدِ لَهُمْ كَمْ أَهْلَكْنَا مِنْ قَبْلِهِمْ مِنَ الْقُرُونِ يَمْشُونَ فِي مَسَاكِنِهِمْ إِنَّ فِي ذَلِكَ لَآياتٍ أَفَلا يَسْمَعُونَ</w:t>
      </w:r>
    </w:p>
    <w:p w14:paraId="001EE19B" w14:textId="77777777" w:rsidR="008A49B0" w:rsidRPr="00DB30FD" w:rsidRDefault="008A49B0" w:rsidP="008A49B0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( السجدة : 23 – 26 )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ولقد آتينا موسى الكتاب : أي أنزلنا عليه التوراة.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فلا تكن في مرية من لقائه : أي فلا تشك في لقائك بموسى عليه السلام ليلة الإسراء والمعراج.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وجعلناه هدى لبني إسرائيل : أي جعلنا الكتاب "التوراة" هدى أي هادياً لبني إسرائيل.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وجعلنا منهم أئمة يهدون بأمرنا : أي وجعلنا من بني إسرائيل أئمة أي قادة هداة يهدون الناس بأمرنا لهم بذلك وإذننا به.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وكانوا بآياتنا يوقنون : أي وكان أولئك الهداة يوقنون بآيات ربهم وحججه على عباده وما تحمله الآيات من وعد ووعيد.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إن ربك هو يفصل بينهم يوم القيامة : أي بين الأنبياء وأممهم وبين المؤمنين والكافرين والمشركين والموحدين.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فيما كانوا فيه يختلفون : من أمور الدين.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أو لم يهد لهم : أي أغفلوا ولم يتبيّن.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كم أهلكنا من قبلهم من القرون : أي إهلاكنا لكثير من أهل القرون من قبلهم بكفرهم وشركهم وتكذيبهم لرسلهم.</w:t>
      </w:r>
    </w:p>
    <w:p w14:paraId="3BC1A95C" w14:textId="77777777" w:rsidR="008A49B0" w:rsidRPr="00DB30FD" w:rsidRDefault="008A49B0" w:rsidP="008A49B0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يمشون في مساكنهم : أي يمرون ماشين بديارهم وهي في طريقهم إلى الشام كمدائن صالح وبحيرة لوط ونحوهما.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lastRenderedPageBreak/>
        <w:t>إن في ذلك لآيات : أي دلائل وعلامات على قدرة الله تعالى وأليم عقابه.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أفلا يسمعون : أي أصمّوا فلا يسمعوا هذه المواعظ والحجج.</w:t>
      </w:r>
    </w:p>
    <w:p w14:paraId="30AFF702" w14:textId="77777777" w:rsidR="008A49B0" w:rsidRPr="00336D39" w:rsidRDefault="008A49B0" w:rsidP="008A49B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"/>
        </w:rPr>
      </w:pPr>
    </w:p>
    <w:p w14:paraId="372E53F9" w14:textId="3A3B65FA" w:rsidR="00500C53" w:rsidRPr="00336D39" w:rsidRDefault="00500C53" w:rsidP="00336D3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500C53" w:rsidRPr="00336D39" w:rsidSect="002751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F39DB"/>
    <w:rsid w:val="00500C53"/>
    <w:rsid w:val="005B06EA"/>
    <w:rsid w:val="005F6A01"/>
    <w:rsid w:val="006257B6"/>
    <w:rsid w:val="006B5CD6"/>
    <w:rsid w:val="006F1A82"/>
    <w:rsid w:val="00743164"/>
    <w:rsid w:val="007B42EE"/>
    <w:rsid w:val="0081478E"/>
    <w:rsid w:val="00830337"/>
    <w:rsid w:val="00834426"/>
    <w:rsid w:val="008A3865"/>
    <w:rsid w:val="008A49B0"/>
    <w:rsid w:val="008D2226"/>
    <w:rsid w:val="008F7048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53820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50</cp:revision>
  <dcterms:created xsi:type="dcterms:W3CDTF">2020-12-31T14:10:00Z</dcterms:created>
  <dcterms:modified xsi:type="dcterms:W3CDTF">2021-10-11T06:27:00Z</dcterms:modified>
</cp:coreProperties>
</file>