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D2F"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غافر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10 - 17</w:t>
      </w:r>
    </w:p>
    <w:p w14:paraId="60217753"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الذين كفروا ينادون لمقت الله أكبر من مقتكم أنفسكم إذ تدعون إلى الأيمان فتكفرون ، قالوا ربنا أمتنا اثنتين وأحييتنا اثنتين فاعترفنا بذنوبنا فهل إلى خروج من سبيل، ذلكم بأنه إذا دعي الله وحده كفرتم وإن يشرك به تؤمنوا فالحكم لله العلي الكبير ، هو الذي يريكم آياته وينزل لكم من السماء رزقا وما يتذكر إلا من ينيب ، فادعوا الله مخلصين له الدين ولو كره الكافرون ،  رفيع الدرجات ذو العرش يلقي الروح من أمره على من يشاء من عباده لينذر يوم التلاق ، يوم هم بارزون لا يخفى على الله منهم شيء لمن الملك اليوم لله الواحد القهار ، اليوم تجزى كل نفس بما كسبت لا ظلم اليوم إن الله سريع الحساب</w:t>
      </w:r>
    </w:p>
    <w:p w14:paraId="7EEB8E47"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غافر</w:t>
      </w:r>
      <w:proofErr w:type="gramEnd"/>
      <w:r>
        <w:rPr>
          <w:rFonts w:ascii="Traditional Arabic" w:eastAsiaTheme="minorHAnsi" w:hAnsi="Traditional Arabic" w:cs="Traditional Arabic"/>
          <w:sz w:val="36"/>
          <w:szCs w:val="36"/>
          <w:rtl/>
          <w:lang w:bidi="ar-SA"/>
        </w:rPr>
        <w:t xml:space="preserve"> : 10 - 17 )</w:t>
      </w:r>
    </w:p>
    <w:p w14:paraId="2DBE45E9"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78CC8E4"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ينادون لمقت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يناديهم الملائكة لتقول لهم لمقت الله إياكم أكبر من مقتكم أنتم لأنفسكم، والمقت أشد البغض.</w:t>
      </w:r>
    </w:p>
    <w:p w14:paraId="6F03DD71"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تدعون إلى الإيمان فتكفرون: أي مقت الله تعالى لكم عندما كنتم في الدنيا تدعون إلى الإيمان فتكفرون أكبر من مقتكم أنفسكم اليوم لما رأيتم العذاب.</w:t>
      </w:r>
    </w:p>
    <w:p w14:paraId="025339C1"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أمتنا اثنتين وأحييتنا </w:t>
      </w:r>
      <w:proofErr w:type="gramStart"/>
      <w:r>
        <w:rPr>
          <w:rFonts w:ascii="Traditional Arabic" w:eastAsiaTheme="minorHAnsi" w:hAnsi="Traditional Arabic" w:cs="Traditional Arabic"/>
          <w:sz w:val="36"/>
          <w:szCs w:val="36"/>
          <w:rtl/>
          <w:lang w:bidi="ar-SA"/>
        </w:rPr>
        <w:t>اثنتين :</w:t>
      </w:r>
      <w:proofErr w:type="gramEnd"/>
      <w:r>
        <w:rPr>
          <w:rFonts w:ascii="Traditional Arabic" w:eastAsiaTheme="minorHAnsi" w:hAnsi="Traditional Arabic" w:cs="Traditional Arabic"/>
          <w:sz w:val="36"/>
          <w:szCs w:val="36"/>
          <w:rtl/>
          <w:lang w:bidi="ar-SA"/>
        </w:rPr>
        <w:t xml:space="preserve"> أي أمتنا مرتين الأولى عندما كنا عدما فخلقتنا، والثانية عندما أمتنا في الدنيا بقبض أرواحنا، وأحييتنا مرتين الأولى لما أخرجتنا من بطون أمهاتنا أحياء فهذه مرة والثانية بعد أن بعثتنا من قبورنا أحياء.</w:t>
      </w:r>
    </w:p>
    <w:p w14:paraId="4DDB64C6"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فاعترفنا </w:t>
      </w:r>
      <w:proofErr w:type="gramStart"/>
      <w:r>
        <w:rPr>
          <w:rFonts w:ascii="Traditional Arabic" w:eastAsiaTheme="minorHAnsi" w:hAnsi="Traditional Arabic" w:cs="Traditional Arabic"/>
          <w:sz w:val="36"/>
          <w:szCs w:val="36"/>
          <w:rtl/>
          <w:lang w:bidi="ar-SA"/>
        </w:rPr>
        <w:t>بذنوبنا :</w:t>
      </w:r>
      <w:proofErr w:type="gramEnd"/>
      <w:r>
        <w:rPr>
          <w:rFonts w:ascii="Traditional Arabic" w:eastAsiaTheme="minorHAnsi" w:hAnsi="Traditional Arabic" w:cs="Traditional Arabic"/>
          <w:sz w:val="36"/>
          <w:szCs w:val="36"/>
          <w:rtl/>
          <w:lang w:bidi="ar-SA"/>
        </w:rPr>
        <w:t xml:space="preserve"> أي بذنوبنا التي هي التكذيب بآياتك ولقائك والشرك بك.</w:t>
      </w:r>
    </w:p>
    <w:p w14:paraId="74B5DA98"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فهل إلى خروج من سبيل: أي فهل من طريق إلى العودة إلى الحياة الدنيا مرة ثانية لنؤمن بك ونوحدك ونطيعك ولا نعصيك.</w:t>
      </w:r>
    </w:p>
    <w:p w14:paraId="7F8FE1D1"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ذلكم :</w:t>
      </w:r>
      <w:proofErr w:type="gramEnd"/>
      <w:r>
        <w:rPr>
          <w:rFonts w:ascii="Traditional Arabic" w:eastAsiaTheme="minorHAnsi" w:hAnsi="Traditional Arabic" w:cs="Traditional Arabic"/>
          <w:sz w:val="36"/>
          <w:szCs w:val="36"/>
          <w:rtl/>
          <w:lang w:bidi="ar-SA"/>
        </w:rPr>
        <w:t xml:space="preserve"> أي العذاب الذي أنتم فيه.</w:t>
      </w:r>
    </w:p>
    <w:p w14:paraId="4DD6FEA5"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بأنه إذا دعي الله وحده كفرتم: أي بسبب أنه إذا دعي الله وحده كفرتم بالتوحيد.</w:t>
      </w:r>
    </w:p>
    <w:p w14:paraId="4BF3D330"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يريكم </w:t>
      </w:r>
      <w:proofErr w:type="gramStart"/>
      <w:r>
        <w:rPr>
          <w:rFonts w:ascii="Traditional Arabic" w:eastAsiaTheme="minorHAnsi" w:hAnsi="Traditional Arabic" w:cs="Traditional Arabic"/>
          <w:sz w:val="36"/>
          <w:szCs w:val="36"/>
          <w:rtl/>
          <w:lang w:bidi="ar-SA"/>
        </w:rPr>
        <w:t>آياته :</w:t>
      </w:r>
      <w:proofErr w:type="gramEnd"/>
      <w:r>
        <w:rPr>
          <w:rFonts w:ascii="Traditional Arabic" w:eastAsiaTheme="minorHAnsi" w:hAnsi="Traditional Arabic" w:cs="Traditional Arabic"/>
          <w:sz w:val="36"/>
          <w:szCs w:val="36"/>
          <w:rtl/>
          <w:lang w:bidi="ar-SA"/>
        </w:rPr>
        <w:t xml:space="preserve"> أي دلائل توحيده وقدرته على بعثكم ومجازاتكم.</w:t>
      </w:r>
    </w:p>
    <w:p w14:paraId="63F9AAB5"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يتذكر إلا من ينيب: أي إلا من يتعظ إلا من ينيب إلى الله ويرجع إليه بتوحيده.</w:t>
      </w:r>
    </w:p>
    <w:p w14:paraId="7C16CC86"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يلقي الروح من </w:t>
      </w:r>
      <w:proofErr w:type="gramStart"/>
      <w:r>
        <w:rPr>
          <w:rFonts w:ascii="Traditional Arabic" w:eastAsiaTheme="minorHAnsi" w:hAnsi="Traditional Arabic" w:cs="Traditional Arabic"/>
          <w:sz w:val="36"/>
          <w:szCs w:val="36"/>
          <w:rtl/>
          <w:lang w:bidi="ar-SA"/>
        </w:rPr>
        <w:t>أمره :</w:t>
      </w:r>
      <w:proofErr w:type="gramEnd"/>
      <w:r>
        <w:rPr>
          <w:rFonts w:ascii="Traditional Arabic" w:eastAsiaTheme="minorHAnsi" w:hAnsi="Traditional Arabic" w:cs="Traditional Arabic"/>
          <w:sz w:val="36"/>
          <w:szCs w:val="36"/>
          <w:rtl/>
          <w:lang w:bidi="ar-SA"/>
        </w:rPr>
        <w:t xml:space="preserve"> أي يلقي بالوحي من أمره على من يشاء من عباده.</w:t>
      </w:r>
    </w:p>
    <w:p w14:paraId="11B12AAB"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لينذر يوم التلاق: أي لينذر من يوحي إليه من البشر وهو الرسول يوم تلاقي أهل السماء وأهل الأرض وذلك يوم القيامة.</w:t>
      </w:r>
    </w:p>
    <w:p w14:paraId="54BE8A82" w14:textId="77777777" w:rsidR="00530E5F" w:rsidRDefault="00530E5F" w:rsidP="00530E5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يوم هم </w:t>
      </w:r>
      <w:proofErr w:type="gramStart"/>
      <w:r>
        <w:rPr>
          <w:rFonts w:ascii="Traditional Arabic" w:eastAsiaTheme="minorHAnsi" w:hAnsi="Traditional Arabic" w:cs="Traditional Arabic"/>
          <w:sz w:val="36"/>
          <w:szCs w:val="36"/>
          <w:rtl/>
          <w:lang w:bidi="ar-SA"/>
        </w:rPr>
        <w:t>بارزون :</w:t>
      </w:r>
      <w:proofErr w:type="gramEnd"/>
      <w:r>
        <w:rPr>
          <w:rFonts w:ascii="Traditional Arabic" w:eastAsiaTheme="minorHAnsi" w:hAnsi="Traditional Arabic" w:cs="Traditional Arabic"/>
          <w:sz w:val="36"/>
          <w:szCs w:val="36"/>
          <w:rtl/>
          <w:lang w:bidi="ar-SA"/>
        </w:rPr>
        <w:t xml:space="preserve"> أي لا يسترهم شيء لا جبل ولا شجر ولا حجر.</w:t>
      </w:r>
    </w:p>
    <w:p w14:paraId="72B24BC0" w14:textId="73882191" w:rsidR="00C27329" w:rsidRPr="00530E5F" w:rsidRDefault="00530E5F" w:rsidP="00530E5F">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لمن الملك </w:t>
      </w:r>
      <w:proofErr w:type="gramStart"/>
      <w:r>
        <w:rPr>
          <w:rFonts w:ascii="Traditional Arabic" w:eastAsiaTheme="minorHAnsi" w:hAnsi="Traditional Arabic" w:cs="Traditional Arabic"/>
          <w:sz w:val="36"/>
          <w:szCs w:val="36"/>
          <w:rtl/>
          <w:lang w:bidi="ar-SA"/>
        </w:rPr>
        <w:t>اليوم :</w:t>
      </w:r>
      <w:proofErr w:type="gramEnd"/>
      <w:r>
        <w:rPr>
          <w:rFonts w:ascii="Traditional Arabic" w:eastAsiaTheme="minorHAnsi" w:hAnsi="Traditional Arabic" w:cs="Traditional Arabic"/>
          <w:sz w:val="36"/>
          <w:szCs w:val="36"/>
          <w:rtl/>
          <w:lang w:bidi="ar-SA"/>
        </w:rPr>
        <w:t xml:space="preserve"> أي لمن السلطان اليوم.</w:t>
      </w:r>
    </w:p>
    <w:sectPr w:rsidR="00C27329" w:rsidRPr="00530E5F" w:rsidSect="00741C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DB3"/>
    <w:rsid w:val="0004237B"/>
    <w:rsid w:val="0007618E"/>
    <w:rsid w:val="00096B97"/>
    <w:rsid w:val="000A1728"/>
    <w:rsid w:val="000A3D6D"/>
    <w:rsid w:val="000C1E29"/>
    <w:rsid w:val="00113156"/>
    <w:rsid w:val="0016202E"/>
    <w:rsid w:val="00176AF1"/>
    <w:rsid w:val="00184EF5"/>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30E5F"/>
    <w:rsid w:val="00584E02"/>
    <w:rsid w:val="005B06EA"/>
    <w:rsid w:val="005B6786"/>
    <w:rsid w:val="005F6A01"/>
    <w:rsid w:val="006257B6"/>
    <w:rsid w:val="006B5CD6"/>
    <w:rsid w:val="006F1A82"/>
    <w:rsid w:val="00743164"/>
    <w:rsid w:val="007A2ECF"/>
    <w:rsid w:val="007B42EE"/>
    <w:rsid w:val="0081478E"/>
    <w:rsid w:val="00830337"/>
    <w:rsid w:val="00834426"/>
    <w:rsid w:val="008A3865"/>
    <w:rsid w:val="008D2226"/>
    <w:rsid w:val="008F7048"/>
    <w:rsid w:val="009059EB"/>
    <w:rsid w:val="00974C02"/>
    <w:rsid w:val="0097670F"/>
    <w:rsid w:val="009B7254"/>
    <w:rsid w:val="00AB76F6"/>
    <w:rsid w:val="00AC1C38"/>
    <w:rsid w:val="00AE3032"/>
    <w:rsid w:val="00B03475"/>
    <w:rsid w:val="00B1663A"/>
    <w:rsid w:val="00B17BD7"/>
    <w:rsid w:val="00B95965"/>
    <w:rsid w:val="00BA11A2"/>
    <w:rsid w:val="00BE0299"/>
    <w:rsid w:val="00C27329"/>
    <w:rsid w:val="00C44713"/>
    <w:rsid w:val="00C463CB"/>
    <w:rsid w:val="00C54200"/>
    <w:rsid w:val="00C873C0"/>
    <w:rsid w:val="00CA06E1"/>
    <w:rsid w:val="00CC1443"/>
    <w:rsid w:val="00CC2CD8"/>
    <w:rsid w:val="00CD5892"/>
    <w:rsid w:val="00CF0D28"/>
    <w:rsid w:val="00D224EA"/>
    <w:rsid w:val="00D352F2"/>
    <w:rsid w:val="00D45396"/>
    <w:rsid w:val="00D70717"/>
    <w:rsid w:val="00E03BE4"/>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87</cp:revision>
  <dcterms:created xsi:type="dcterms:W3CDTF">2020-12-31T14:10:00Z</dcterms:created>
  <dcterms:modified xsi:type="dcterms:W3CDTF">2023-02-19T08:39:00Z</dcterms:modified>
</cp:coreProperties>
</file>