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BCA" w:rsidRDefault="002A7BCA" w:rsidP="00523386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 xml:space="preserve">وقرآنا </w:t>
      </w:r>
      <w:r>
        <w:rPr>
          <w:rFonts w:ascii="Traditional Arabic" w:hAnsi="Traditional Arabic" w:cs="Traditional Arabic"/>
          <w:sz w:val="36"/>
          <w:szCs w:val="36"/>
          <w:rtl/>
        </w:rPr>
        <w:t>فرقناه لتقرأه على الناس على مكث</w:t>
      </w:r>
    </w:p>
    <w:p w:rsidR="00523386" w:rsidRDefault="00523386" w:rsidP="00523386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 :</w:t>
      </w:r>
    </w:p>
    <w:p w:rsidR="00523386" w:rsidRDefault="00523386" w:rsidP="00523386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" وقرآنا فرقناه لتقرأه على الناس على مكث ونزلناه تنزيلا " [الإسراء : 106]</w:t>
      </w:r>
    </w:p>
    <w:p w:rsidR="00523386" w:rsidRDefault="002A7BCA" w:rsidP="00523386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--</w:t>
      </w:r>
    </w:p>
    <w:p w:rsidR="00523386" w:rsidRDefault="00523386" w:rsidP="00523386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أي وأنزلنا إليك -أيها الرسول- قرآنا بيناه وأحكمناه وفصلناه فارقا بين الهدى والضلال والحق والباطل؛ لتقرأه على الناس في تؤدة وتمهل، ونزلناه مفرقا، شيئا بعد شيء، على حسب الحوادث ومقتضيات الأحوال.</w:t>
      </w:r>
    </w:p>
    <w:p w:rsidR="003174DB" w:rsidRPr="00523386" w:rsidRDefault="00523386" w:rsidP="00523386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التفسير الميسر )</w:t>
      </w:r>
      <w:bookmarkEnd w:id="0"/>
    </w:p>
    <w:sectPr w:rsidR="003174DB" w:rsidRPr="00523386" w:rsidSect="0007189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E41"/>
    <w:rsid w:val="0019426D"/>
    <w:rsid w:val="001F20E9"/>
    <w:rsid w:val="00252E41"/>
    <w:rsid w:val="002A7BCA"/>
    <w:rsid w:val="003174DB"/>
    <w:rsid w:val="0052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9B8E7"/>
  <w15:docId w15:val="{BE226331-AE23-4867-A72E-761D62DC1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Islam Abuelhija</cp:lastModifiedBy>
  <cp:revision>5</cp:revision>
  <dcterms:created xsi:type="dcterms:W3CDTF">2015-12-28T12:43:00Z</dcterms:created>
  <dcterms:modified xsi:type="dcterms:W3CDTF">2016-09-25T13:04:00Z</dcterms:modified>
</cp:coreProperties>
</file>