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FB92C" w14:textId="77777777" w:rsidR="00592B1C" w:rsidRDefault="00592B1C" w:rsidP="00592B1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حول طائفة القرآنيين الضالة</w:t>
      </w:r>
    </w:p>
    <w:p w14:paraId="46FF876E" w14:textId="77777777" w:rsidR="00592B1C" w:rsidRDefault="00592B1C" w:rsidP="00592B1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لقد أثار بعض الناس أن السنة ليست مصدرا للتشريع ، وسموا أنفسهم بالقرآنيين ، وقالوا : إن أمامنا القرآن ، نحل حلاله ، ونحرم حرامه ، والسنة كما يزعمون قد دس فيها أحاديث مكذوبة على رسول الله صلى الله عليه وسلم ، وهؤلاء امتداد لقوم آخرين نبأنا عنهم رسول الله صلى الله عليه وسلم ، فقد روى أحمد وأبو داود والحاكم بسند صحيح عن المقدام أن رسول الله صلى الله عليه وسلم قال : ( يوشك الرجل متكئا على أريكته يحدث بحديث من حديثي فيقول بيننا وبينكم كتاب الله عز وجل ما وجدنا فيه من حلال استحللناه وما وجدنا فيه من حرام حرمناه ألا وإن ما حرم رسول الله صلى الله عليه وسلم مثل ما حرم الله) رواه ابن ماجة وصححه الألباني </w:t>
      </w:r>
    </w:p>
    <w:p w14:paraId="53FB5483" w14:textId="77777777" w:rsidR="00592B1C" w:rsidRDefault="00592B1C" w:rsidP="00592B1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وهؤلاء ليسوا </w:t>
      </w:r>
      <w:proofErr w:type="gramStart"/>
      <w:r>
        <w:rPr>
          <w:rFonts w:ascii="Traditional Arabic" w:hAnsi="Traditional Arabic" w:cs="Traditional Arabic"/>
          <w:sz w:val="36"/>
          <w:szCs w:val="36"/>
          <w:rtl/>
        </w:rPr>
        <w:t>بقرآنيين ،</w:t>
      </w:r>
      <w:proofErr w:type="gramEnd"/>
      <w:r>
        <w:rPr>
          <w:rFonts w:ascii="Traditional Arabic" w:hAnsi="Traditional Arabic" w:cs="Traditional Arabic"/>
          <w:sz w:val="36"/>
          <w:szCs w:val="36"/>
          <w:rtl/>
        </w:rPr>
        <w:t xml:space="preserve"> لأن القرآن أوجب طاعة الرسول صلى الله عليه وسلم فيما يقرب من مائة آية ، واعتبر طاعة الرسول صلى الله عليه وسلم من طاعة الله عز وجل  ( من يطع الرسول فقد أطاع الله ومن تولى فما أرسلناك عليهم حفيظا ) سورة النساء/80 ، بل إن القرآن الكريم الذي تدعون التمسك به نفى الإيمان عمن رفض طاعة الرسول صلى الله عليه وسلم ولم يقبل حكمه : ( فلا وربك لا يؤمنون حتى يحكموك فيما شجر بينهم ثم لا يجدوا في أنفسهم حرجا مما قضيت ويسلموا تسليما ) سورة النساء /65 . </w:t>
      </w:r>
    </w:p>
    <w:p w14:paraId="6BE5FF5A" w14:textId="77777777" w:rsidR="00592B1C" w:rsidRDefault="00592B1C" w:rsidP="00592B1C">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وقولهم :</w:t>
      </w:r>
      <w:proofErr w:type="gramEnd"/>
      <w:r>
        <w:rPr>
          <w:rFonts w:ascii="Traditional Arabic" w:hAnsi="Traditional Arabic" w:cs="Traditional Arabic"/>
          <w:sz w:val="36"/>
          <w:szCs w:val="36"/>
          <w:rtl/>
        </w:rPr>
        <w:t xml:space="preserve"> إن السنة قد دست فيها أحاديث موضوعة مردود بأن علماء هذه الأمة قد عنوا أشد العناية بتنقية السنة من كل دخيل ، واعتبروا الشك في صدق راو من الرواة أو احتمال سهوه ردا للحديث . وقد شهد أعداء هذه الأمة بأنه ليست هناك أمة عنيت بالسند وبتنقيح الأخبار ولا سيما المروية عن رسول الله صلى الله عليه وسلم كهذه </w:t>
      </w:r>
      <w:proofErr w:type="gramStart"/>
      <w:r>
        <w:rPr>
          <w:rFonts w:ascii="Traditional Arabic" w:hAnsi="Traditional Arabic" w:cs="Traditional Arabic"/>
          <w:sz w:val="36"/>
          <w:szCs w:val="36"/>
          <w:rtl/>
        </w:rPr>
        <w:t>الأمة .</w:t>
      </w:r>
      <w:proofErr w:type="gramEnd"/>
    </w:p>
    <w:p w14:paraId="718210C2" w14:textId="77777777" w:rsidR="00592B1C" w:rsidRDefault="00592B1C" w:rsidP="00592B1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ويكفي لوجوب العمل بالحديث معرفة صحته عن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فقد كان صلى الله عليه وسلم يكتفي بإبلاغ دعوته بإرسال واحد من الصحابة مما يدل على أن خبر الواحد الثقة يجب العمل به .</w:t>
      </w:r>
    </w:p>
    <w:p w14:paraId="25C9E66D" w14:textId="77777777" w:rsidR="00592B1C" w:rsidRDefault="00592B1C" w:rsidP="00592B1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ثم نسأل هؤلاء أين هي الآيات التي تدل على كيفية </w:t>
      </w:r>
      <w:proofErr w:type="gramStart"/>
      <w:r>
        <w:rPr>
          <w:rFonts w:ascii="Traditional Arabic" w:hAnsi="Traditional Arabic" w:cs="Traditional Arabic"/>
          <w:sz w:val="36"/>
          <w:szCs w:val="36"/>
          <w:rtl/>
        </w:rPr>
        <w:t>الصلاة ،</w:t>
      </w:r>
      <w:proofErr w:type="gramEnd"/>
      <w:r>
        <w:rPr>
          <w:rFonts w:ascii="Traditional Arabic" w:hAnsi="Traditional Arabic" w:cs="Traditional Arabic"/>
          <w:sz w:val="36"/>
          <w:szCs w:val="36"/>
          <w:rtl/>
        </w:rPr>
        <w:t xml:space="preserve"> وعلى أن الصلوات المفروضة خمس ، وعلى أنصبة الزكاة ، وعلى تفاصيل أعمال الحج ، وغير ذلك من الأحكام التي لا يمكن معرفتها إلا بالسنة) انتهى من الموسوعة الفقهية</w:t>
      </w:r>
    </w:p>
    <w:p w14:paraId="19918D1F" w14:textId="069880C9" w:rsidR="00CD2708" w:rsidRPr="00592B1C" w:rsidRDefault="00592B1C" w:rsidP="00592B1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الإسلام سؤال وجواب</w:t>
      </w:r>
      <w:bookmarkStart w:id="0" w:name="_GoBack"/>
      <w:bookmarkEnd w:id="0"/>
    </w:p>
    <w:sectPr w:rsidR="00CD2708" w:rsidRPr="00592B1C" w:rsidSect="00B54FD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216"/>
    <w:rsid w:val="001622DC"/>
    <w:rsid w:val="00592B1C"/>
    <w:rsid w:val="00CD2708"/>
    <w:rsid w:val="00DE42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2B69B"/>
  <w15:chartTrackingRefBased/>
  <w15:docId w15:val="{BADBAEA4-E0F7-4F5D-8589-DE41F575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622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unhideWhenUsed/>
    <w:qFormat/>
    <w:rsid w:val="001622D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2D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622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1622DC"/>
    <w:rPr>
      <w:rFonts w:asciiTheme="majorHAnsi" w:eastAsiaTheme="majorEastAsia" w:hAnsiTheme="majorHAnsi" w:cstheme="majorBidi"/>
      <w:color w:val="2F5496" w:themeColor="accent1" w:themeShade="BF"/>
    </w:rPr>
  </w:style>
  <w:style w:type="character" w:customStyle="1" w:styleId="edit-title">
    <w:name w:val="edit-title"/>
    <w:basedOn w:val="DefaultParagraphFont"/>
    <w:rsid w:val="001622DC"/>
  </w:style>
  <w:style w:type="character" w:customStyle="1" w:styleId="search-keys">
    <w:name w:val="search-keys"/>
    <w:basedOn w:val="DefaultParagraphFont"/>
    <w:rsid w:val="00162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589527">
      <w:bodyDiv w:val="1"/>
      <w:marLeft w:val="0"/>
      <w:marRight w:val="0"/>
      <w:marTop w:val="0"/>
      <w:marBottom w:val="0"/>
      <w:divBdr>
        <w:top w:val="none" w:sz="0" w:space="0" w:color="auto"/>
        <w:left w:val="none" w:sz="0" w:space="0" w:color="auto"/>
        <w:bottom w:val="none" w:sz="0" w:space="0" w:color="auto"/>
        <w:right w:val="none" w:sz="0" w:space="0" w:color="auto"/>
      </w:divBdr>
    </w:div>
    <w:div w:id="1294217515">
      <w:bodyDiv w:val="1"/>
      <w:marLeft w:val="0"/>
      <w:marRight w:val="0"/>
      <w:marTop w:val="0"/>
      <w:marBottom w:val="0"/>
      <w:divBdr>
        <w:top w:val="none" w:sz="0" w:space="0" w:color="auto"/>
        <w:left w:val="none" w:sz="0" w:space="0" w:color="auto"/>
        <w:bottom w:val="none" w:sz="0" w:space="0" w:color="auto"/>
        <w:right w:val="none" w:sz="0" w:space="0" w:color="auto"/>
      </w:divBdr>
    </w:div>
    <w:div w:id="158251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albetaqa</cp:lastModifiedBy>
  <cp:revision>4</cp:revision>
  <dcterms:created xsi:type="dcterms:W3CDTF">2019-12-16T04:19:00Z</dcterms:created>
  <dcterms:modified xsi:type="dcterms:W3CDTF">2019-12-24T15:52:00Z</dcterms:modified>
</cp:coreProperties>
</file>