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53855" w14:textId="0BFE04B4" w:rsidR="00130785" w:rsidRDefault="00130785" w:rsidP="001307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كلاكما محسن</w:t>
      </w:r>
      <w:r w:rsidRPr="00013062">
        <w:rPr>
          <w:rFonts w:ascii="Traditional Arabic" w:hAnsi="Traditional Arabic" w:cs="Traditional Arabic" w:hint="cs"/>
          <w:sz w:val="36"/>
          <w:szCs w:val="36"/>
          <w:rtl/>
        </w:rPr>
        <w:t xml:space="preserve"> ولا </w:t>
      </w:r>
      <w:r>
        <w:rPr>
          <w:rFonts w:ascii="Traditional Arabic" w:hAnsi="Traditional Arabic" w:cs="Traditional Arabic" w:hint="cs"/>
          <w:sz w:val="36"/>
          <w:szCs w:val="36"/>
          <w:rtl/>
        </w:rPr>
        <w:t>تختلفوا</w:t>
      </w:r>
    </w:p>
    <w:p w14:paraId="4CBE587B" w14:textId="6B73E641" w:rsidR="00130785" w:rsidRDefault="00013062" w:rsidP="001307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013062">
        <w:rPr>
          <w:rFonts w:ascii="Traditional Arabic" w:hAnsi="Traditional Arabic" w:cs="Traditional Arabic" w:hint="cs"/>
          <w:sz w:val="36"/>
          <w:szCs w:val="36"/>
          <w:rtl/>
        </w:rPr>
        <w:t>عن عبد</w:t>
      </w:r>
      <w:r w:rsidR="0013078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13062">
        <w:rPr>
          <w:rFonts w:ascii="Traditional Arabic" w:hAnsi="Traditional Arabic" w:cs="Traditional Arabic" w:hint="cs"/>
          <w:sz w:val="36"/>
          <w:szCs w:val="36"/>
          <w:rtl/>
        </w:rPr>
        <w:t>الله بن مسعود رضي الله عنه :</w:t>
      </w:r>
    </w:p>
    <w:p w14:paraId="3DA106CC" w14:textId="7AD0275E" w:rsidR="00013062" w:rsidRPr="00013062" w:rsidRDefault="00013062" w:rsidP="001307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013062">
        <w:rPr>
          <w:rFonts w:ascii="Traditional Arabic" w:hAnsi="Traditional Arabic" w:cs="Traditional Arabic" w:hint="cs"/>
          <w:sz w:val="36"/>
          <w:szCs w:val="36"/>
          <w:rtl/>
        </w:rPr>
        <w:t>سمعت رجلا قرأ آية، وسمعت النبي صلى الله عليه وسلم يقرأ خلافها، فجئت به النبي صلى الله عليه وسلم فأخبرته، فعرفت في و</w:t>
      </w:r>
      <w:r w:rsidR="00130785">
        <w:rPr>
          <w:rFonts w:ascii="Traditional Arabic" w:hAnsi="Traditional Arabic" w:cs="Traditional Arabic" w:hint="cs"/>
          <w:sz w:val="36"/>
          <w:szCs w:val="36"/>
          <w:rtl/>
        </w:rPr>
        <w:t>جهه الكراهية، وقال: كلاكما محسن</w:t>
      </w:r>
      <w:r w:rsidRPr="00013062">
        <w:rPr>
          <w:rFonts w:ascii="Traditional Arabic" w:hAnsi="Traditional Arabic" w:cs="Traditional Arabic" w:hint="cs"/>
          <w:sz w:val="36"/>
          <w:szCs w:val="36"/>
          <w:rtl/>
        </w:rPr>
        <w:t xml:space="preserve"> ولا تختلفوا، فإن من كان قبلكم اختلفوا فهلكوا.</w:t>
      </w:r>
    </w:p>
    <w:p w14:paraId="658E97EC" w14:textId="77777777" w:rsidR="00013062" w:rsidRPr="00013062" w:rsidRDefault="00013062" w:rsidP="000130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013062"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</w:p>
    <w:p w14:paraId="51E7AB80" w14:textId="3B6D5E40" w:rsidR="004651D5" w:rsidRPr="00130785" w:rsidRDefault="00013062" w:rsidP="001307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013062">
        <w:rPr>
          <w:rFonts w:ascii="Traditional Arabic" w:hAnsi="Traditional Arabic" w:cs="Traditional Arabic" w:hint="cs"/>
          <w:sz w:val="36"/>
          <w:szCs w:val="36"/>
          <w:rtl/>
        </w:rPr>
        <w:t>(لا تختلفوا) فإن من كان قبلكم اختلفوا فهلكوا»، يعني: سببوا لأنفسهم الهلاك؛ لأن اختلافهم جرهم إلى التحريف والتبديل حسب أهوائهم، فكان ذلك سببا لخصوماتهم ونزاعهم وحلول العذاب فيهم، وقد حثت الشريعة على الألفة وحذرت من الفرقة في الدين ، فالله تعالى أنزل القرآن الكريم على وجوه؛ تيسيرا لقراءته على جميع العرب وإعجازا.</w:t>
      </w:r>
      <w:bookmarkEnd w:id="0"/>
    </w:p>
    <w:sectPr w:rsidR="004651D5" w:rsidRPr="00130785" w:rsidSect="007466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57"/>
    <w:rsid w:val="00013062"/>
    <w:rsid w:val="00130785"/>
    <w:rsid w:val="001C2257"/>
    <w:rsid w:val="004651D5"/>
    <w:rsid w:val="00F2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4DD1BC"/>
  <w15:chartTrackingRefBased/>
  <w15:docId w15:val="{ABB06C86-D9E5-43EF-AE77-4BD5B98A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5</cp:revision>
  <dcterms:created xsi:type="dcterms:W3CDTF">2019-06-27T03:24:00Z</dcterms:created>
  <dcterms:modified xsi:type="dcterms:W3CDTF">2019-07-08T10:54:00Z</dcterms:modified>
</cp:coreProperties>
</file>