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B7E5EE" w14:textId="77777777" w:rsidR="008419EC" w:rsidRDefault="008419EC" w:rsidP="008419EC">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أكثر منافقي أمتي قراؤها</w:t>
      </w:r>
    </w:p>
    <w:p w14:paraId="2ED1A1E2" w14:textId="77777777" w:rsidR="008419EC" w:rsidRDefault="008419EC" w:rsidP="008419EC">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 xml:space="preserve">قال رسول الله صلى الله عليه </w:t>
      </w:r>
      <w:proofErr w:type="gramStart"/>
      <w:r>
        <w:rPr>
          <w:rFonts w:ascii="Traditional Arabic" w:hAnsi="Traditional Arabic" w:cs="Traditional Arabic"/>
          <w:sz w:val="36"/>
          <w:szCs w:val="36"/>
          <w:rtl/>
        </w:rPr>
        <w:t>وسلم :</w:t>
      </w:r>
      <w:proofErr w:type="gramEnd"/>
    </w:p>
    <w:p w14:paraId="3B3C2CB3" w14:textId="77777777" w:rsidR="008419EC" w:rsidRDefault="008419EC" w:rsidP="008419EC">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أكثر منافقي أمتي قراؤها</w:t>
      </w:r>
    </w:p>
    <w:p w14:paraId="0E8BA174" w14:textId="77777777" w:rsidR="008419EC" w:rsidRDefault="008419EC" w:rsidP="008419EC">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 xml:space="preserve">صححه الألباني </w:t>
      </w:r>
      <w:proofErr w:type="gramStart"/>
      <w:r>
        <w:rPr>
          <w:rFonts w:ascii="Traditional Arabic" w:hAnsi="Traditional Arabic" w:cs="Traditional Arabic"/>
          <w:sz w:val="36"/>
          <w:szCs w:val="36"/>
          <w:rtl/>
        </w:rPr>
        <w:t>( صحيح</w:t>
      </w:r>
      <w:proofErr w:type="gramEnd"/>
      <w:r>
        <w:rPr>
          <w:rFonts w:ascii="Traditional Arabic" w:hAnsi="Traditional Arabic" w:cs="Traditional Arabic"/>
          <w:sz w:val="36"/>
          <w:szCs w:val="36"/>
          <w:rtl/>
        </w:rPr>
        <w:t xml:space="preserve"> الجامع )</w:t>
      </w:r>
    </w:p>
    <w:p w14:paraId="5747E422" w14:textId="2FE9D636" w:rsidR="0096513D" w:rsidRPr="008419EC" w:rsidRDefault="008419EC" w:rsidP="008419EC">
      <w:pPr>
        <w:autoSpaceDE w:val="0"/>
        <w:autoSpaceDN w:val="0"/>
        <w:bidi/>
        <w:adjustRightInd w:val="0"/>
        <w:spacing w:after="0" w:line="240" w:lineRule="auto"/>
        <w:rPr>
          <w:rFonts w:ascii="Traditional Arabic" w:hAnsi="Traditional Arabic" w:cs="Traditional Arabic"/>
          <w:sz w:val="36"/>
          <w:szCs w:val="36"/>
        </w:rPr>
      </w:pPr>
      <w:r>
        <w:rPr>
          <w:rFonts w:ascii="Traditional Arabic" w:hAnsi="Traditional Arabic" w:cs="Traditional Arabic"/>
          <w:sz w:val="36"/>
          <w:szCs w:val="36"/>
          <w:rtl/>
        </w:rPr>
        <w:t xml:space="preserve">وهم الذين يحفظون القرآن ويقرؤونه ويقرئونه غيرهم لأجل الدنيا، لا لأجل الآخرة وما عند الله تعالى، وهذا من النفاق العملي، وهو التصنع ببعض الأعمال الدينية لنيل الدنيا، كعمل بعض القراء المتصلين بأهل الدنيا وملوكها الطالبين لما في أيديهم. </w:t>
      </w:r>
    </w:p>
    <w:sectPr w:rsidR="0096513D" w:rsidRPr="008419EC" w:rsidSect="001421B9">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2BC"/>
    <w:rsid w:val="0011639E"/>
    <w:rsid w:val="008419EC"/>
    <w:rsid w:val="0096513D"/>
    <w:rsid w:val="009E02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2CF03"/>
  <w15:chartTrackingRefBased/>
  <w15:docId w15:val="{B4874BFC-DCAA-40FA-B17A-DD3E755CE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51</Words>
  <Characters>296</Characters>
  <Application>Microsoft Office Word</Application>
  <DocSecurity>0</DocSecurity>
  <Lines>2</Lines>
  <Paragraphs>1</Paragraphs>
  <ScaleCrop>false</ScaleCrop>
  <Company/>
  <LinksUpToDate>false</LinksUpToDate>
  <CharactersWithSpaces>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Albetaqa Design</dc:creator>
  <cp:keywords/>
  <dc:description/>
  <cp:lastModifiedBy>M M</cp:lastModifiedBy>
  <cp:revision>4</cp:revision>
  <dcterms:created xsi:type="dcterms:W3CDTF">2021-01-13T07:41:00Z</dcterms:created>
  <dcterms:modified xsi:type="dcterms:W3CDTF">2021-01-17T17:33:00Z</dcterms:modified>
</cp:coreProperties>
</file>