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2B" w:rsidRDefault="0091712B" w:rsidP="001924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يتنزل ربنا تبارك و</w:t>
      </w:r>
      <w:r>
        <w:rPr>
          <w:rFonts w:ascii="Traditional Arabic" w:hAnsi="Traditional Arabic" w:cs="Traditional Arabic"/>
          <w:sz w:val="36"/>
          <w:szCs w:val="36"/>
          <w:rtl/>
        </w:rPr>
        <w:t>تعالى كل ليلة إلى السماء الدنيا</w:t>
      </w:r>
    </w:p>
    <w:p w:rsidR="001924B4" w:rsidRDefault="001924B4" w:rsidP="001924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924B4" w:rsidRDefault="001924B4" w:rsidP="001924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يتنزل ربنا تبارك وتعالى كل ليلة إلى السماء الدنيا ، حين يبقى ثلث الليل الآخر ، فيقول : من يدعوني فأستجيب له ، من يسألني فأعطيه ، من يستغفرني فأغفر له.</w:t>
      </w:r>
    </w:p>
    <w:p w:rsidR="001924B4" w:rsidRDefault="001924B4" w:rsidP="001924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4D1076" w:rsidRPr="0091712B" w:rsidRDefault="001924B4" w:rsidP="009171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بيان فضل الثلث الأخير من الليل، وفضل الصلاة، والدعاء فيه.</w:t>
      </w:r>
      <w:bookmarkEnd w:id="0"/>
    </w:p>
    <w:sectPr w:rsidR="004D1076" w:rsidRPr="0091712B" w:rsidSect="009E55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1924B4"/>
    <w:rsid w:val="004D1076"/>
    <w:rsid w:val="005368FD"/>
    <w:rsid w:val="007165E8"/>
    <w:rsid w:val="00777BE4"/>
    <w:rsid w:val="008324CC"/>
    <w:rsid w:val="00901A4D"/>
    <w:rsid w:val="0091712B"/>
    <w:rsid w:val="00A4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0A31EA"/>
  <w15:docId w15:val="{5F580EA1-B5F5-4EA9-9AA6-1E4038A4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D107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42CF6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1076"/>
    <w:rPr>
      <w:b/>
      <w:bCs/>
    </w:rPr>
  </w:style>
  <w:style w:type="character" w:customStyle="1" w:styleId="edit-title">
    <w:name w:val="edit-title"/>
    <w:basedOn w:val="DefaultParagraphFont"/>
    <w:rsid w:val="004D1076"/>
  </w:style>
  <w:style w:type="character" w:customStyle="1" w:styleId="search-keys">
    <w:name w:val="search-keys"/>
    <w:basedOn w:val="DefaultParagraphFont"/>
    <w:rsid w:val="004D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11</cp:revision>
  <dcterms:created xsi:type="dcterms:W3CDTF">2014-09-01T21:04:00Z</dcterms:created>
  <dcterms:modified xsi:type="dcterms:W3CDTF">2017-08-21T17:07:00Z</dcterms:modified>
</cp:coreProperties>
</file>