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E7" w:rsidRDefault="005A6BE7" w:rsidP="005A6BE7">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متابعة النبي صلى الله عليه وسلم</w:t>
      </w:r>
    </w:p>
    <w:p w:rsidR="005A6BE7" w:rsidRDefault="005A6BE7" w:rsidP="00681163">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أمر الله سبحانه بعبادته وحده، وإخلاص الدين له، وأن لا يعبد ولا يدعى ولا يرجى أحد سواه سبحانه وتعالى، وأرسل محمدا صلى الله عليه وسلم لبيان شرائع الدين، وأمر جل شأنه بأخذ ما جاء به الرسول صلى الله عليه وسلم وامتثال أمره واجتناب ما نهى عنه، فقال تعالى: " وما آتاكم الرسول فخذوه وما نهاكم عنه فانتهوا واتقوا الله إن الله شديد العقاب " [الحشر : 7] ، وهو قدوتنا وأسوة لنا في أقواله وأفعاله وتقريراته، قال تعالى: " لقد كان لكم في رسول الله أسوة حسنة لمن كان يرجو الله واليوم الآخر وذكر الله كثيرا " [الأحزاب : 21] ، فواجب على المسلمين أن يجردوا المتابعة للنبي الكريم محمد صلى الله عليه وسلم ، فلا قول لأحد مع قول الرسول صلى الله عليه وسلم.</w:t>
      </w:r>
      <w:r w:rsidR="00681163">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tl/>
        </w:rPr>
        <w:t>وبالله التوفيق، وصلى الله على نبينا محمد وآله وصحبه وسلم.</w:t>
      </w:r>
    </w:p>
    <w:p w:rsidR="003A40A5" w:rsidRPr="00681163" w:rsidRDefault="005A6BE7" w:rsidP="00681163">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اللجنة الدائمة للبحوث العلمية والإفتاء</w:t>
      </w:r>
      <w:bookmarkEnd w:id="0"/>
    </w:p>
    <w:sectPr w:rsidR="003A40A5" w:rsidRPr="00681163" w:rsidSect="005A6B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717B81"/>
    <w:rsid w:val="003A40A5"/>
    <w:rsid w:val="00477FA8"/>
    <w:rsid w:val="005A6BE7"/>
    <w:rsid w:val="00681163"/>
    <w:rsid w:val="00717B81"/>
    <w:rsid w:val="00861961"/>
    <w:rsid w:val="00A14F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309B"/>
  <w15:docId w15:val="{B110F9F6-1951-482F-AFB7-1DBC8C30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0A5"/>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2014-09-01T21:12:00Z</dcterms:created>
  <dcterms:modified xsi:type="dcterms:W3CDTF">2016-10-05T13:13:00Z</dcterms:modified>
</cp:coreProperties>
</file>