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F4AB7"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فضائل عائشة رضي الله عنها</w:t>
      </w:r>
    </w:p>
    <w:p w14:paraId="32C20435"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w:t>
      </w:r>
      <w:proofErr w:type="gramStart"/>
      <w:r>
        <w:rPr>
          <w:rFonts w:ascii="Traditional Arabic" w:hAnsi="Traditional Arabic" w:cs="Traditional Arabic"/>
          <w:sz w:val="36"/>
          <w:szCs w:val="36"/>
          <w:rtl/>
        </w:rPr>
        <w:t>القيم :</w:t>
      </w:r>
      <w:proofErr w:type="gramEnd"/>
      <w:r>
        <w:rPr>
          <w:rFonts w:ascii="Traditional Arabic" w:hAnsi="Traditional Arabic" w:cs="Traditional Arabic"/>
          <w:sz w:val="36"/>
          <w:szCs w:val="36"/>
          <w:rtl/>
        </w:rPr>
        <w:t xml:space="preserve"> " ومن خصائصها : أنها كانت أحب أزواج رسول الله صلى الله عليه وسلم إليه كما ثبت عنه ذلك في البخاري وغيره وقد سئل أي الناس أحب إليك قال عائشة قيل فمن الرجال قال أبوها    </w:t>
      </w:r>
    </w:p>
    <w:p w14:paraId="582821CB"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خصائصها </w:t>
      </w:r>
      <w:proofErr w:type="gramStart"/>
      <w:r>
        <w:rPr>
          <w:rFonts w:ascii="Traditional Arabic" w:hAnsi="Traditional Arabic" w:cs="Traditional Arabic"/>
          <w:sz w:val="36"/>
          <w:szCs w:val="36"/>
          <w:rtl/>
        </w:rPr>
        <w:t>أيضا :</w:t>
      </w:r>
      <w:proofErr w:type="gramEnd"/>
      <w:r>
        <w:rPr>
          <w:rFonts w:ascii="Traditional Arabic" w:hAnsi="Traditional Arabic" w:cs="Traditional Arabic"/>
          <w:sz w:val="36"/>
          <w:szCs w:val="36"/>
          <w:rtl/>
        </w:rPr>
        <w:t xml:space="preserve"> أنه لم يتزوج امرأة بكرا غيرها .   </w:t>
      </w:r>
    </w:p>
    <w:p w14:paraId="16A55FF6"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w:t>
      </w:r>
      <w:proofErr w:type="gramStart"/>
      <w:r>
        <w:rPr>
          <w:rFonts w:ascii="Traditional Arabic" w:hAnsi="Traditional Arabic" w:cs="Traditional Arabic"/>
          <w:sz w:val="36"/>
          <w:szCs w:val="36"/>
          <w:rtl/>
        </w:rPr>
        <w:t>خصائصها :</w:t>
      </w:r>
      <w:proofErr w:type="gramEnd"/>
      <w:r>
        <w:rPr>
          <w:rFonts w:ascii="Traditional Arabic" w:hAnsi="Traditional Arabic" w:cs="Traditional Arabic"/>
          <w:sz w:val="36"/>
          <w:szCs w:val="36"/>
          <w:rtl/>
        </w:rPr>
        <w:t xml:space="preserve"> أنه كان ينزل عليه الوحي وهو في لحافها دون غيرها .   </w:t>
      </w:r>
    </w:p>
    <w:p w14:paraId="615F1377"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w:t>
      </w:r>
      <w:proofErr w:type="gramStart"/>
      <w:r>
        <w:rPr>
          <w:rFonts w:ascii="Traditional Arabic" w:hAnsi="Traditional Arabic" w:cs="Traditional Arabic"/>
          <w:sz w:val="36"/>
          <w:szCs w:val="36"/>
          <w:rtl/>
        </w:rPr>
        <w:t>خصائصها :</w:t>
      </w:r>
      <w:proofErr w:type="gramEnd"/>
      <w:r>
        <w:rPr>
          <w:rFonts w:ascii="Traditional Arabic" w:hAnsi="Traditional Arabic" w:cs="Traditional Arabic"/>
          <w:sz w:val="36"/>
          <w:szCs w:val="36"/>
          <w:rtl/>
        </w:rPr>
        <w:t xml:space="preserve"> أن الله عز وجل لما أنزل عليه آية التخيير بدأ بها فخيرها فقال : " ولا عليك أن لا تعجلي حتى تستأمري أبويك فقالت أفي هذا أستأمر أبوي فإني أريد الله ورسوله والدار الآخرة فاستن بها ( أي اقتدى ) بقية أزواجه صلى الله عليه وسلم وقلن كما قالت .   </w:t>
      </w:r>
    </w:p>
    <w:p w14:paraId="177AB7CA"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w:t>
      </w:r>
      <w:proofErr w:type="gramStart"/>
      <w:r>
        <w:rPr>
          <w:rFonts w:ascii="Traditional Arabic" w:hAnsi="Traditional Arabic" w:cs="Traditional Arabic"/>
          <w:sz w:val="36"/>
          <w:szCs w:val="36"/>
          <w:rtl/>
        </w:rPr>
        <w:t>خصائصها :</w:t>
      </w:r>
      <w:proofErr w:type="gramEnd"/>
      <w:r>
        <w:rPr>
          <w:rFonts w:ascii="Traditional Arabic" w:hAnsi="Traditional Arabic" w:cs="Traditional Arabic"/>
          <w:sz w:val="36"/>
          <w:szCs w:val="36"/>
          <w:rtl/>
        </w:rPr>
        <w:t xml:space="preserve"> أن الله سبحانه برأها مما رماها به أهل الإفك وأنزل في عذرها وبراءتها وحيا يتلى في محاريب المسلمين وصلواتهم إلى يوم القيامة وشهد لها بأنها من الطيبات ووعدها المغفرة والرزق الكريم وأخبر سبحانه أن ما قيل فيها من الإفك كان خيرا لها ولم يكن ذلك الذي قيل فيها شرا لها ولا عائبا لها ولا خافضا من شأنها بل رفعها الله بذلك وأعلى قدرها وأعظم شأنها وصار لها ذكرا بالطيب والبراءة بين أهل الأرض والسماء فيا لها من منقبة ما أجلها ...</w:t>
      </w:r>
    </w:p>
    <w:p w14:paraId="59E98803"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خصائصها رضي الله </w:t>
      </w:r>
      <w:proofErr w:type="gramStart"/>
      <w:r>
        <w:rPr>
          <w:rFonts w:ascii="Traditional Arabic" w:hAnsi="Traditional Arabic" w:cs="Traditional Arabic"/>
          <w:sz w:val="36"/>
          <w:szCs w:val="36"/>
          <w:rtl/>
        </w:rPr>
        <w:t>عنها :</w:t>
      </w:r>
      <w:proofErr w:type="gramEnd"/>
      <w:r>
        <w:rPr>
          <w:rFonts w:ascii="Traditional Arabic" w:hAnsi="Traditional Arabic" w:cs="Traditional Arabic"/>
          <w:sz w:val="36"/>
          <w:szCs w:val="36"/>
          <w:rtl/>
        </w:rPr>
        <w:t xml:space="preserve"> أن الأكابر من الصحابة رضي الله عنهم كان إذا أشكل عليهم أمر من الدين استفتوها فيجدون علمه عندها .   </w:t>
      </w:r>
    </w:p>
    <w:p w14:paraId="6F13CDCD"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w:t>
      </w:r>
      <w:proofErr w:type="gramStart"/>
      <w:r>
        <w:rPr>
          <w:rFonts w:ascii="Traditional Arabic" w:hAnsi="Traditional Arabic" w:cs="Traditional Arabic"/>
          <w:sz w:val="36"/>
          <w:szCs w:val="36"/>
          <w:rtl/>
        </w:rPr>
        <w:t>خصائصها :</w:t>
      </w:r>
      <w:proofErr w:type="gramEnd"/>
      <w:r>
        <w:rPr>
          <w:rFonts w:ascii="Traditional Arabic" w:hAnsi="Traditional Arabic" w:cs="Traditional Arabic"/>
          <w:sz w:val="36"/>
          <w:szCs w:val="36"/>
          <w:rtl/>
        </w:rPr>
        <w:t xml:space="preserve"> أن رسول الله صلى الله عليه وسلم توفي في بيتها وفي يومها وبين سحرها ونحرها ودفن في بيتها .   </w:t>
      </w:r>
    </w:p>
    <w:p w14:paraId="65CB3532" w14:textId="77777777" w:rsidR="006E5145" w:rsidRDefault="006E5145" w:rsidP="006E514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ومن </w:t>
      </w:r>
      <w:proofErr w:type="gramStart"/>
      <w:r>
        <w:rPr>
          <w:rFonts w:ascii="Traditional Arabic" w:hAnsi="Traditional Arabic" w:cs="Traditional Arabic"/>
          <w:sz w:val="36"/>
          <w:szCs w:val="36"/>
          <w:rtl/>
        </w:rPr>
        <w:t>خصائصها :</w:t>
      </w:r>
      <w:proofErr w:type="gramEnd"/>
      <w:r>
        <w:rPr>
          <w:rFonts w:ascii="Traditional Arabic" w:hAnsi="Traditional Arabic" w:cs="Traditional Arabic"/>
          <w:sz w:val="36"/>
          <w:szCs w:val="36"/>
          <w:rtl/>
        </w:rPr>
        <w:t xml:space="preserve"> أن الملك أرى صورتها للنبي صلى الله عليه وسلم قبل أن يتزوجها في سرقة حرير فقال النبي صلى الله عليه وسلم إن يكن هذا من عند الله يمضه .  </w:t>
      </w:r>
    </w:p>
    <w:p w14:paraId="6CD1DC9F" w14:textId="7E74A2C2" w:rsidR="00C33ED3" w:rsidRPr="006E5145" w:rsidRDefault="006E5145" w:rsidP="006E5145">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ومن </w:t>
      </w:r>
      <w:proofErr w:type="gramStart"/>
      <w:r>
        <w:rPr>
          <w:rFonts w:ascii="Traditional Arabic" w:hAnsi="Traditional Arabic" w:cs="Traditional Arabic"/>
          <w:sz w:val="36"/>
          <w:szCs w:val="36"/>
          <w:rtl/>
        </w:rPr>
        <w:t>خصائصها :</w:t>
      </w:r>
      <w:proofErr w:type="gramEnd"/>
      <w:r>
        <w:rPr>
          <w:rFonts w:ascii="Traditional Arabic" w:hAnsi="Traditional Arabic" w:cs="Traditional Arabic"/>
          <w:sz w:val="36"/>
          <w:szCs w:val="36"/>
          <w:rtl/>
        </w:rPr>
        <w:t xml:space="preserve"> أن الناس كانوا يتحرون بهداياهم يومها من رسول الله صلى الله عليه وسلم تقربا إلى الرسول صلى الله عليه وسلم فيتحفونه بما يحب في منزل أحب نسائه إليه صلى الله عليه وسلم رضي الله عنهن أجمعين " انتهى</w:t>
      </w:r>
    </w:p>
    <w:sectPr w:rsidR="00C33ED3" w:rsidRPr="006E5145" w:rsidSect="003D46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7343"/>
    <w:rsid w:val="00004D0C"/>
    <w:rsid w:val="00006933"/>
    <w:rsid w:val="00097343"/>
    <w:rsid w:val="002B2AB0"/>
    <w:rsid w:val="006E5145"/>
    <w:rsid w:val="00C33ED3"/>
    <w:rsid w:val="00E755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0641"/>
  <w15:chartTrackingRefBased/>
  <w15:docId w15:val="{43F88874-E817-47E0-9882-7869C779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5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5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755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2020-07-22T07:31:00Z</dcterms:created>
  <dcterms:modified xsi:type="dcterms:W3CDTF">2020-07-29T03:19:00Z</dcterms:modified>
</cp:coreProperties>
</file>