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BA" w:rsidRDefault="00F861BA" w:rsidP="00F861B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إن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شر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الرعاء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الحطمة</w:t>
      </w:r>
    </w:p>
    <w:p w:rsidR="00F861BA" w:rsidRDefault="00F823D7" w:rsidP="00F861B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عائذ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عمرو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-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عبيد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زياد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861BA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</w:t>
      </w:r>
      <w:r w:rsidR="00F861BA">
        <w:rPr>
          <w:rFonts w:ascii="Traditional Arabic" w:eastAsia="Times New Roman" w:hAnsi="Times New Roman" w:cs="Traditional Arabic" w:hint="cs"/>
          <w:sz w:val="36"/>
          <w:szCs w:val="36"/>
          <w:rtl/>
        </w:rPr>
        <w:t>ي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861BA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 w:rsidR="00F861BA">
        <w:rPr>
          <w:rFonts w:ascii="Traditional Arabic" w:eastAsia="Times New Roman" w:hAnsi="Times New Roman" w:cs="Traditional Arabic" w:hint="cs"/>
          <w:sz w:val="36"/>
          <w:szCs w:val="36"/>
          <w:rtl/>
        </w:rPr>
        <w:t>ي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861BA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F861BA">
        <w:rPr>
          <w:rFonts w:ascii="Traditional Arabic" w:eastAsia="Times New Roman" w:hAnsi="Times New Roman" w:cs="Traditional Arabic" w:hint="cs"/>
          <w:sz w:val="36"/>
          <w:szCs w:val="36"/>
          <w:rtl/>
        </w:rPr>
        <w:t>ي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سمعت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Pr="00F823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 w:rsidRPr="00F823D7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 w:rsidR="00F861BA">
        <w:rPr>
          <w:rFonts w:ascii="Traditional Arabic" w:eastAsia="Times New Roman" w:hAnsi="Times New Roman" w:cs="Traditional Arabic" w:hint="cs"/>
          <w:sz w:val="36"/>
          <w:szCs w:val="36"/>
          <w:rtl/>
        </w:rPr>
        <w:t>:</w:t>
      </w:r>
    </w:p>
    <w:p w:rsidR="00F861BA" w:rsidRDefault="00F823D7" w:rsidP="00F861B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  <w:rtl/>
        </w:rPr>
      </w:pP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«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إن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شر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الرعاء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الحطمة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فإياك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أن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تكون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منهم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»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.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فقال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له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اجلس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فإنما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أنت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من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نخالة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أصحاب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محمد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-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صلى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عليه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وسلم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-.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فقال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وهل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كانت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لهم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نخالة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إنما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كانت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النخالة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بعدهم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F861BA">
        <w:rPr>
          <w:rFonts w:ascii="Tahoma" w:eastAsia="Times New Roman" w:hAnsi="Tahoma" w:cs="Traditional Arabic" w:hint="eastAsia"/>
          <w:sz w:val="36"/>
          <w:szCs w:val="36"/>
          <w:rtl/>
        </w:rPr>
        <w:t>وف</w:t>
      </w:r>
      <w:r w:rsidR="00F861BA">
        <w:rPr>
          <w:rFonts w:ascii="Tahoma" w:eastAsia="Times New Roman" w:hAnsi="Tahoma" w:cs="Traditional Arabic" w:hint="cs"/>
          <w:sz w:val="36"/>
          <w:szCs w:val="36"/>
          <w:rtl/>
        </w:rPr>
        <w:t>ي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غيرهم</w:t>
      </w:r>
      <w:r w:rsidR="00F861BA">
        <w:rPr>
          <w:rFonts w:ascii="Tahoma" w:eastAsia="Times New Roman" w:hAnsi="Tahoma" w:cs="Traditional Arabic"/>
          <w:sz w:val="36"/>
          <w:szCs w:val="36"/>
          <w:rtl/>
        </w:rPr>
        <w:t>.</w:t>
      </w:r>
    </w:p>
    <w:p w:rsidR="00F823D7" w:rsidRDefault="00F823D7" w:rsidP="00F861B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  <w:rtl/>
        </w:rPr>
      </w:pP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رواه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مسلم</w:t>
      </w:r>
    </w:p>
    <w:p w:rsidR="00F861BA" w:rsidRPr="00F823D7" w:rsidRDefault="00F861BA" w:rsidP="00F861B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  <w:rtl/>
        </w:rPr>
      </w:pPr>
      <w:r>
        <w:rPr>
          <w:rFonts w:ascii="Tahoma" w:eastAsia="Times New Roman" w:hAnsi="Tahoma" w:cs="Traditional Arabic" w:hint="cs"/>
          <w:sz w:val="36"/>
          <w:szCs w:val="36"/>
          <w:rtl/>
        </w:rPr>
        <w:t>شرح الحديث</w:t>
      </w:r>
    </w:p>
    <w:p w:rsidR="00F823D7" w:rsidRPr="00F823D7" w:rsidRDefault="00F823D7" w:rsidP="00F861B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  <w:rtl/>
        </w:rPr>
      </w:pP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إن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شر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الرعاء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الحطمة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: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الحطمة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هو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العنيف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برعاية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الإبل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فى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السوق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.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يلقى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بعضها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على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بعض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ويعسفها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>.</w:t>
      </w:r>
      <w:r w:rsidR="00F861BA">
        <w:rPr>
          <w:rFonts w:ascii="Tahoma" w:eastAsia="Times New Roman" w:hAnsi="Tahoma" w:cs="Traditional Arabic" w:hint="cs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ضربه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مثلا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لوالى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السوء</w:t>
      </w:r>
    </w:p>
    <w:p w:rsidR="00F823D7" w:rsidRPr="00F823D7" w:rsidRDefault="00F823D7" w:rsidP="00F823D7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  <w:rtl/>
        </w:rPr>
      </w:pPr>
      <w:r w:rsidRPr="00F823D7">
        <w:rPr>
          <w:rFonts w:ascii="Tahoma" w:eastAsia="Times New Roman" w:hAnsi="Tahoma" w:cs="Traditional Arabic"/>
          <w:sz w:val="36"/>
          <w:szCs w:val="36"/>
          <w:rtl/>
        </w:rPr>
        <w:t>(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نخالة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)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يعنى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لست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من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فضلائهم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وعلمائهم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وأهل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المراتب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منهم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.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بل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من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سقطهم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.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والنخالة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والحثالة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بمعنى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واحد</w:t>
      </w:r>
      <w:r w:rsidR="00F861BA">
        <w:rPr>
          <w:rFonts w:ascii="Tahoma" w:eastAsia="Times New Roman" w:hAnsi="Tahoma" w:cs="Traditional Arabic"/>
          <w:sz w:val="36"/>
          <w:szCs w:val="36"/>
          <w:rtl/>
        </w:rPr>
        <w:t>.</w:t>
      </w:r>
    </w:p>
    <w:p w:rsidR="00C37BD5" w:rsidRPr="00F861BA" w:rsidRDefault="00F823D7" w:rsidP="00F861B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</w:rPr>
      </w:pPr>
      <w:r w:rsidRPr="00F823D7">
        <w:rPr>
          <w:rFonts w:ascii="Tahoma" w:eastAsia="Times New Roman" w:hAnsi="Tahoma" w:cs="Traditional Arabic"/>
          <w:sz w:val="36"/>
          <w:szCs w:val="36"/>
          <w:rtl/>
        </w:rPr>
        <w:t>(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وهل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كانت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لهم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نخالة؟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إنما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كانت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النخالة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بعدهم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وفى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غيرهم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) 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فإن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الصحابة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رضى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عنهم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كلهم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صفوة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الناس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وسادات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الأمة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وأفضل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ممن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بعدهم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.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وفيمن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بعدهم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كانت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823D7">
        <w:rPr>
          <w:rFonts w:ascii="Tahoma" w:eastAsia="Times New Roman" w:hAnsi="Tahoma" w:cs="Traditional Arabic" w:hint="eastAsia"/>
          <w:sz w:val="36"/>
          <w:szCs w:val="36"/>
          <w:rtl/>
        </w:rPr>
        <w:t>النخالة</w:t>
      </w:r>
      <w:r w:rsidRPr="00F823D7">
        <w:rPr>
          <w:rFonts w:ascii="Tahoma" w:eastAsia="Times New Roman" w:hAnsi="Tahoma" w:cs="Traditional Arabic"/>
          <w:sz w:val="36"/>
          <w:szCs w:val="36"/>
          <w:rtl/>
        </w:rPr>
        <w:t>.</w:t>
      </w:r>
      <w:bookmarkEnd w:id="0"/>
    </w:p>
    <w:sectPr w:rsidR="00C37BD5" w:rsidRPr="00F861BA" w:rsidSect="00F823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770C"/>
    <w:rsid w:val="000168D7"/>
    <w:rsid w:val="00166939"/>
    <w:rsid w:val="00436406"/>
    <w:rsid w:val="0099093E"/>
    <w:rsid w:val="00A4770C"/>
    <w:rsid w:val="00A90B8C"/>
    <w:rsid w:val="00AE3F61"/>
    <w:rsid w:val="00C37BD5"/>
    <w:rsid w:val="00F823D7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E635"/>
  <w15:docId w15:val="{62439E58-2750-48E1-86C8-7A41936C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A4770C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136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2014-09-01T21:16:00Z</dcterms:created>
  <dcterms:modified xsi:type="dcterms:W3CDTF">2016-10-09T05:44:00Z</dcterms:modified>
</cp:coreProperties>
</file>