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5D" w:rsidRDefault="00B4045D" w:rsidP="00710F29">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إن تكفروا فإن الله غني عنكم</w:t>
      </w:r>
    </w:p>
    <w:p w:rsidR="00710F29" w:rsidRDefault="00710F29" w:rsidP="00710F29">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B4045D" w:rsidRDefault="00710F29" w:rsidP="00710F29">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إن تكفروا فإن الله غني عنكم ولا يرضى لعباده الكفر وإن تشكروا يرضه لكم ولا تزر وازرة وزر أخرى ثم إلى ربكم مرجعكم فينبئكم بما كنت</w:t>
      </w:r>
      <w:r w:rsidR="00B4045D">
        <w:rPr>
          <w:rFonts w:ascii="Traditional Arabic" w:eastAsia="Times New Roman" w:hAnsi="Traditional Arabic" w:cs="Traditional Arabic"/>
          <w:sz w:val="36"/>
          <w:szCs w:val="36"/>
          <w:rtl/>
        </w:rPr>
        <w:t>م تعملون إنه عليم بذات الصدور "</w:t>
      </w:r>
    </w:p>
    <w:p w:rsidR="00710F29" w:rsidRDefault="00710F29" w:rsidP="00710F29">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[الزمر : 7]</w:t>
      </w:r>
    </w:p>
    <w:p w:rsidR="00710F29" w:rsidRDefault="00B4045D" w:rsidP="00710F29">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710F29" w:rsidRDefault="00710F29" w:rsidP="00710F29">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إن تكفروا- أيها الناس- بربكم ولم تؤمنوا به, ولم تتبعوا رسله, فإنه غني عنكم, ليس بحاجة إليكم, وأنتم الفقراء إليه, ولا يرضى لعباده الكفر, ولا يأمرهم به, وإنما يرضى لهم شكر نعمه عليهم. ولا تحمل نفس إثم نفس أخرى, ثم إلى ربكم مصيركم, فيخبركم بعملكم, ويحاسبكم عليه. إنه عليم بأسرار النفوس وما تخفي الصدور.</w:t>
      </w:r>
    </w:p>
    <w:p w:rsidR="008B506F" w:rsidRPr="00B4045D" w:rsidRDefault="00710F29" w:rsidP="00B4045D">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8B506F" w:rsidRPr="00B4045D" w:rsidSect="00710F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2"/>
  </w:compat>
  <w:rsids>
    <w:rsidRoot w:val="008B506F"/>
    <w:rsid w:val="00407E99"/>
    <w:rsid w:val="00477FA8"/>
    <w:rsid w:val="00710F29"/>
    <w:rsid w:val="008B506F"/>
    <w:rsid w:val="00A97A80"/>
    <w:rsid w:val="00B4045D"/>
    <w:rsid w:val="00F64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57BF"/>
  <w15:docId w15:val="{B153923D-AF28-4DC2-A119-93204BE5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80"/>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2014-09-01T21:26:00Z</dcterms:created>
  <dcterms:modified xsi:type="dcterms:W3CDTF">2016-10-13T05:52:00Z</dcterms:modified>
</cp:coreProperties>
</file>