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3F" w:rsidRPr="0020493F" w:rsidRDefault="0020493F" w:rsidP="0020493F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 w:rsidRPr="0020493F">
        <w:rPr>
          <w:rFonts w:ascii="Traditional Arabic" w:cs="Traditional Arabic" w:hint="cs"/>
          <w:sz w:val="36"/>
          <w:szCs w:val="36"/>
          <w:rtl/>
        </w:rPr>
        <w:t>الولاء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والبراء</w:t>
      </w:r>
    </w:p>
    <w:p w:rsidR="0020493F" w:rsidRPr="0020493F" w:rsidRDefault="0020493F" w:rsidP="0020493F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  <w:rtl/>
        </w:rPr>
      </w:pPr>
      <w:r w:rsidRPr="0020493F">
        <w:rPr>
          <w:rFonts w:ascii="Traditional Arabic" w:cs="Traditional Arabic" w:hint="cs"/>
          <w:sz w:val="36"/>
          <w:szCs w:val="36"/>
          <w:rtl/>
        </w:rPr>
        <w:t>الولاء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والبراء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معناه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محبة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المؤمنين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وموالاتهم،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وبغض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الكافرين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ومعاداتهم،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والبراءة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منهم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ومن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دينهم،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هذا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هو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الولاء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والبراء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كما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قال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الله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سبحانه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في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سورة</w:t>
      </w:r>
      <w:r w:rsidRPr="0020493F">
        <w:rPr>
          <w:rFonts w:ascii="Traditional Arabic" w:cs="Traditional Arabic"/>
          <w:sz w:val="36"/>
          <w:szCs w:val="36"/>
          <w:rtl/>
        </w:rPr>
        <w:t xml:space="preserve"> </w:t>
      </w:r>
      <w:r w:rsidRPr="0020493F">
        <w:rPr>
          <w:rFonts w:ascii="Traditional Arabic" w:cs="Traditional Arabic" w:hint="cs"/>
          <w:sz w:val="36"/>
          <w:szCs w:val="36"/>
          <w:rtl/>
        </w:rPr>
        <w:t>الممتحنة</w:t>
      </w:r>
      <w:r w:rsidRPr="0020493F">
        <w:rPr>
          <w:rFonts w:ascii="Traditional Arabic" w:cs="Traditional Arabic"/>
          <w:sz w:val="36"/>
          <w:szCs w:val="36"/>
          <w:rtl/>
        </w:rPr>
        <w:t xml:space="preserve">: 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“ </w:t>
      </w:r>
      <w:r w:rsidRPr="0020493F">
        <w:rPr>
          <w:rFonts w:ascii="Tahoma" w:hAnsi="Tahoma" w:cs="Traditional Arabic" w:hint="cs"/>
          <w:sz w:val="36"/>
          <w:szCs w:val="36"/>
          <w:rtl/>
        </w:rPr>
        <w:t>قد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كانت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أسوة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حسنة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إبراهيم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والذين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إذ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قالوا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لقومهم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إنا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برآء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ومما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تعبدون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دون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 </w:t>
      </w:r>
      <w:r w:rsidRPr="0020493F">
        <w:rPr>
          <w:rFonts w:ascii="Tahoma" w:hAnsi="Tahoma" w:cs="Traditional Arabic" w:hint="cs"/>
          <w:sz w:val="36"/>
          <w:szCs w:val="36"/>
          <w:rtl/>
        </w:rPr>
        <w:t>كفرنا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وبدا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بيننا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وبينكم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العداوة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والبغضاء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أبدا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حتى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تؤمنوا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وحده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” </w:t>
      </w:r>
      <w:r w:rsidRPr="0020493F">
        <w:rPr>
          <w:rFonts w:ascii="Tahoma" w:hAnsi="Tahoma" w:cs="Traditional Arabic" w:hint="cs"/>
          <w:sz w:val="36"/>
          <w:szCs w:val="36"/>
          <w:rtl/>
        </w:rPr>
        <w:t>الآية</w:t>
      </w:r>
      <w:r w:rsidRPr="0020493F">
        <w:rPr>
          <w:rFonts w:ascii="Tahoma" w:hAnsi="Tahoma" w:cs="Traditional Arabic"/>
          <w:sz w:val="36"/>
          <w:szCs w:val="36"/>
          <w:rtl/>
        </w:rPr>
        <w:t>.</w:t>
      </w:r>
    </w:p>
    <w:p w:rsidR="00C413C1" w:rsidRDefault="0020493F" w:rsidP="0020493F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  <w:rtl/>
        </w:rPr>
      </w:pPr>
      <w:r w:rsidRPr="0020493F">
        <w:rPr>
          <w:rFonts w:ascii="Tahoma" w:hAnsi="Tahoma" w:cs="Traditional Arabic" w:hint="cs"/>
          <w:sz w:val="36"/>
          <w:szCs w:val="36"/>
          <w:rtl/>
        </w:rPr>
        <w:t>وليس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معنى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بغضهم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وعداوتهم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تظلمهم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أو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تتعدى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إذا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يكونوا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محاربين،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وإنما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معناه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تبغضهم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قلبك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وتعاديهم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بقبلك،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يكونوا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أصحابا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لك،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لكن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تؤذيهم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تضرهم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تظلمهم،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فإذا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سلموا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ترد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السلام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وتنصحهم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وتوجههم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الخير،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كما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قال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عز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وجل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: “ 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تجادلوا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أهل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الكتاب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بالتي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هي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أحسن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الذين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ظلموا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” </w:t>
      </w:r>
      <w:r w:rsidRPr="0020493F">
        <w:rPr>
          <w:rFonts w:ascii="Tahoma" w:hAnsi="Tahoma" w:cs="Traditional Arabic" w:hint="cs"/>
          <w:sz w:val="36"/>
          <w:szCs w:val="36"/>
          <w:rtl/>
        </w:rPr>
        <w:t>الآية</w:t>
      </w:r>
      <w:r w:rsidR="00C413C1">
        <w:rPr>
          <w:rFonts w:ascii="Tahoma" w:hAnsi="Tahoma" w:cs="Traditional Arabic"/>
          <w:sz w:val="36"/>
          <w:szCs w:val="36"/>
          <w:rtl/>
        </w:rPr>
        <w:t>.</w:t>
      </w:r>
    </w:p>
    <w:p w:rsidR="0020493F" w:rsidRPr="0020493F" w:rsidRDefault="0020493F" w:rsidP="0020493F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  <w:rtl/>
        </w:rPr>
      </w:pPr>
      <w:r w:rsidRPr="0020493F">
        <w:rPr>
          <w:rFonts w:ascii="Tahoma" w:hAnsi="Tahoma" w:cs="Traditional Arabic" w:hint="cs"/>
          <w:sz w:val="36"/>
          <w:szCs w:val="36"/>
          <w:rtl/>
        </w:rPr>
        <w:t>وأهل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الكتاب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اليهود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والنصارى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وهكذا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غيرهم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الكفار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الذين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أمان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أو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عهد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أو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ذمة،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لكن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ظلم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يجازى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ظلمه،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وإلا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فالمشروع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للمؤمن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الجدال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بالتي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هي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أحسن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المسلمين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والكفار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بغضهم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للآية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الكريمة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السابقة،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ولقوله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سبحانه</w:t>
      </w:r>
      <w:r w:rsidRPr="0020493F">
        <w:rPr>
          <w:rFonts w:ascii="Tahoma" w:hAnsi="Tahoma" w:cs="Traditional Arabic"/>
          <w:sz w:val="36"/>
          <w:szCs w:val="36"/>
          <w:rtl/>
        </w:rPr>
        <w:t>: “</w:t>
      </w:r>
      <w:r w:rsidRPr="0020493F">
        <w:rPr>
          <w:rFonts w:ascii="Tahoma" w:hAnsi="Tahoma" w:cs="Traditional Arabic" w:hint="cs"/>
          <w:sz w:val="36"/>
          <w:szCs w:val="36"/>
          <w:rtl/>
        </w:rPr>
        <w:t>ادع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سبيل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ربك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بالحكمة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والموعظة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الحسنة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وجادلهم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بالتي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هي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أحسن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”</w:t>
      </w:r>
      <w:r w:rsidRPr="0020493F">
        <w:rPr>
          <w:rFonts w:ascii="Tahoma" w:hAnsi="Tahoma" w:cs="Traditional Arabic" w:hint="cs"/>
          <w:sz w:val="36"/>
          <w:szCs w:val="36"/>
          <w:rtl/>
        </w:rPr>
        <w:t>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يتعدى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يظلمهم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بغضهم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ومعاداتهم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ويشرع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يدعوهم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ويعلمهم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ويرشدهم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الحق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لعل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يهديهم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بأسبابه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طريق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الصواب،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مانع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الصدقة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والإحسان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لقول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عز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وجل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: “ </w:t>
      </w:r>
      <w:r w:rsidRPr="0020493F">
        <w:rPr>
          <w:rFonts w:ascii="Tahoma" w:hAnsi="Tahoma" w:cs="Traditional Arabic" w:hint="cs"/>
          <w:sz w:val="36"/>
          <w:szCs w:val="36"/>
          <w:rtl/>
        </w:rPr>
        <w:t>لا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ينهاكم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الذين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يقاتلوكم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الدين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يخرجوكم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دياركم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تبروهم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وتقسطوا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إليهم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إن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 </w:t>
      </w:r>
      <w:r w:rsidRPr="0020493F">
        <w:rPr>
          <w:rFonts w:ascii="Tahoma" w:hAnsi="Tahoma" w:cs="Traditional Arabic" w:hint="cs"/>
          <w:sz w:val="36"/>
          <w:szCs w:val="36"/>
          <w:rtl/>
        </w:rPr>
        <w:t>يحب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المقسطين</w:t>
      </w:r>
      <w:r w:rsidR="00C413C1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/>
          <w:sz w:val="36"/>
          <w:szCs w:val="36"/>
          <w:rtl/>
        </w:rPr>
        <w:t>”</w:t>
      </w:r>
      <w:r w:rsidRPr="0020493F">
        <w:rPr>
          <w:rFonts w:ascii="Tahoma" w:hAnsi="Tahoma" w:cs="Traditional Arabic" w:hint="cs"/>
          <w:sz w:val="36"/>
          <w:szCs w:val="36"/>
          <w:rtl/>
        </w:rPr>
        <w:t>،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ولما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ثبت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الصحيحين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النبي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صلى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وسلم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أمر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أسماء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بنت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أبي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بكر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رضي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عنهما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تصل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أمها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وهي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كافرة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في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حال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الهدنة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التي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وقعت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النبي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صلى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عليه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وسلم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وبين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أهل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مكة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على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الحديبية</w:t>
      </w:r>
      <w:r w:rsidRPr="0020493F">
        <w:rPr>
          <w:rFonts w:ascii="Tahoma" w:hAnsi="Tahoma" w:cs="Traditional Arabic"/>
          <w:sz w:val="36"/>
          <w:szCs w:val="36"/>
          <w:rtl/>
        </w:rPr>
        <w:t>.</w:t>
      </w:r>
    </w:p>
    <w:p w:rsidR="00400D89" w:rsidRPr="0020493F" w:rsidRDefault="0020493F" w:rsidP="0020493F">
      <w:pPr>
        <w:autoSpaceDE w:val="0"/>
        <w:autoSpaceDN w:val="0"/>
        <w:adjustRightInd w:val="0"/>
        <w:spacing w:after="0" w:line="240" w:lineRule="auto"/>
        <w:rPr>
          <w:rFonts w:ascii="Tahoma" w:hAnsi="Tahoma" w:cs="Traditional Arabic"/>
          <w:sz w:val="36"/>
          <w:szCs w:val="36"/>
        </w:rPr>
      </w:pPr>
      <w:r w:rsidRPr="0020493F">
        <w:rPr>
          <w:rFonts w:ascii="Tahoma" w:hAnsi="Tahoma" w:cs="Traditional Arabic" w:hint="cs"/>
          <w:sz w:val="36"/>
          <w:szCs w:val="36"/>
          <w:rtl/>
        </w:rPr>
        <w:t>الشيخ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عبد</w:t>
      </w:r>
      <w:r w:rsidR="00C413C1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العزيز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عبد</w:t>
      </w:r>
      <w:r w:rsidR="00C413C1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الله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بن</w:t>
      </w:r>
      <w:r w:rsidRPr="0020493F">
        <w:rPr>
          <w:rFonts w:ascii="Tahoma" w:hAnsi="Tahoma" w:cs="Traditional Arabic"/>
          <w:sz w:val="36"/>
          <w:szCs w:val="36"/>
          <w:rtl/>
        </w:rPr>
        <w:t xml:space="preserve"> </w:t>
      </w:r>
      <w:r w:rsidRPr="0020493F">
        <w:rPr>
          <w:rFonts w:ascii="Tahoma" w:hAnsi="Tahoma" w:cs="Traditional Arabic" w:hint="cs"/>
          <w:sz w:val="36"/>
          <w:szCs w:val="36"/>
          <w:rtl/>
        </w:rPr>
        <w:t>باز</w:t>
      </w:r>
      <w:bookmarkEnd w:id="0"/>
    </w:p>
    <w:sectPr w:rsidR="00400D89" w:rsidRPr="0020493F" w:rsidSect="000E3C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2421"/>
    <w:rsid w:val="001175E3"/>
    <w:rsid w:val="0020493F"/>
    <w:rsid w:val="00215783"/>
    <w:rsid w:val="007209C1"/>
    <w:rsid w:val="00770FC2"/>
    <w:rsid w:val="00872A8E"/>
    <w:rsid w:val="008812CC"/>
    <w:rsid w:val="00A353FB"/>
    <w:rsid w:val="00A6653F"/>
    <w:rsid w:val="00BD3B13"/>
    <w:rsid w:val="00C413C1"/>
    <w:rsid w:val="00CB226E"/>
    <w:rsid w:val="00D42421"/>
    <w:rsid w:val="00F6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669D"/>
  <w15:docId w15:val="{E72AE5C2-1500-4AAD-BEBC-F8A9A907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209C1"/>
  </w:style>
  <w:style w:type="character" w:customStyle="1" w:styleId="apple-converted-space">
    <w:name w:val="apple-converted-space"/>
    <w:basedOn w:val="DefaultParagraphFont"/>
    <w:rsid w:val="0072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9</cp:revision>
  <dcterms:created xsi:type="dcterms:W3CDTF">2015-04-19T14:08:00Z</dcterms:created>
  <dcterms:modified xsi:type="dcterms:W3CDTF">2016-10-13T05:57:00Z</dcterms:modified>
</cp:coreProperties>
</file>