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AB" w:rsidRDefault="00FE0DAB" w:rsidP="008E066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له دعوة الحق</w:t>
      </w:r>
    </w:p>
    <w:p w:rsidR="008E066C" w:rsidRDefault="008E066C" w:rsidP="00FE0D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E066C" w:rsidRDefault="008E066C" w:rsidP="008E06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له دعوة الحق والذين يدعون من دونه لا يستجيبون لهم بشيء إلا كباسط كفيه إلى الماء ليبلغ فاه وما هو ببالغ</w:t>
      </w:r>
      <w:r w:rsidR="00FE0DAB">
        <w:rPr>
          <w:rFonts w:ascii="Traditional Arabic" w:hAnsi="Traditional Arabic" w:cs="Traditional Arabic"/>
          <w:sz w:val="36"/>
          <w:szCs w:val="36"/>
          <w:rtl/>
        </w:rPr>
        <w:t>ه وما دعاء الكافرين إلا في ضلال</w:t>
      </w:r>
    </w:p>
    <w:p w:rsidR="008E066C" w:rsidRDefault="008E066C" w:rsidP="008E06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14 )</w:t>
      </w:r>
    </w:p>
    <w:p w:rsidR="008E066C" w:rsidRDefault="008E066C" w:rsidP="008E06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E066C" w:rsidRDefault="008E066C" w:rsidP="008E06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لله سبحانه وتعالى وحده دعوة التوحيد( لا إله إلا الله ), فلا يعبد ولا يدعى إلا هو, والآلهة التي يعبدونها من دون الله لا تجيب دعاء من دعاها, وحالهم معها كحال عطشان يمد يده إلى الماء من بعيد; ليصل إلى فمه فلا يصل إليه, وما سؤال الكافرين لها إلا غاية في البعد عن الصواب لإشراكهم بالله غيره.</w:t>
      </w:r>
    </w:p>
    <w:p w:rsidR="00B357A7" w:rsidRPr="00FE0DAB" w:rsidRDefault="008E066C" w:rsidP="00FE0D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FE0DAB" w:rsidSect="008210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3D761A"/>
    <w:rsid w:val="00512925"/>
    <w:rsid w:val="007469AF"/>
    <w:rsid w:val="00754CBF"/>
    <w:rsid w:val="007E3D55"/>
    <w:rsid w:val="008E066C"/>
    <w:rsid w:val="009331E7"/>
    <w:rsid w:val="00B357A7"/>
    <w:rsid w:val="00BA4A3B"/>
    <w:rsid w:val="00D37763"/>
    <w:rsid w:val="00D80B7D"/>
    <w:rsid w:val="00E85378"/>
    <w:rsid w:val="00EE13F5"/>
    <w:rsid w:val="00FE0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A02A"/>
  <w15:docId w15:val="{F9E90FDD-4F0A-4D53-9240-186EECB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10</cp:revision>
  <dcterms:created xsi:type="dcterms:W3CDTF">2017-07-27T04:46:00Z</dcterms:created>
  <dcterms:modified xsi:type="dcterms:W3CDTF">2017-08-01T07:55:00Z</dcterms:modified>
</cp:coreProperties>
</file>