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74729" w14:textId="77777777" w:rsidR="00E421D9" w:rsidRPr="00E421D9" w:rsidRDefault="00E421D9" w:rsidP="00E421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 w:rsidRPr="00E421D9">
        <w:rPr>
          <w:rFonts w:ascii="Traditional Arabic" w:hAnsi="Traditional Arabic" w:cs="Traditional Arabic" w:hint="cs"/>
          <w:sz w:val="36"/>
          <w:szCs w:val="36"/>
          <w:rtl/>
        </w:rPr>
        <w:t>الاعتصام بالله ودينه</w:t>
      </w:r>
    </w:p>
    <w:p w14:paraId="5251E289" w14:textId="77777777" w:rsidR="00E421D9" w:rsidRPr="00E421D9" w:rsidRDefault="00E421D9" w:rsidP="00E421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E421D9">
        <w:rPr>
          <w:rFonts w:ascii="Traditional Arabic" w:hAnsi="Traditional Arabic" w:cs="Traditional Arabic" w:hint="cs"/>
          <w:sz w:val="36"/>
          <w:szCs w:val="36"/>
          <w:rtl/>
        </w:rPr>
        <w:t xml:space="preserve"> (الاعتصام) المذكور في القرآن، على نوعين: اعتصام </w:t>
      </w:r>
      <w:proofErr w:type="gramStart"/>
      <w:r w:rsidRPr="00E421D9">
        <w:rPr>
          <w:rFonts w:ascii="Traditional Arabic" w:hAnsi="Traditional Arabic" w:cs="Traditional Arabic" w:hint="cs"/>
          <w:sz w:val="36"/>
          <w:szCs w:val="36"/>
          <w:rtl/>
        </w:rPr>
        <w:t>بالله ،</w:t>
      </w:r>
      <w:proofErr w:type="gramEnd"/>
      <w:r w:rsidRPr="00E421D9">
        <w:rPr>
          <w:rFonts w:ascii="Traditional Arabic" w:hAnsi="Traditional Arabic" w:cs="Traditional Arabic" w:hint="cs"/>
          <w:sz w:val="36"/>
          <w:szCs w:val="36"/>
          <w:rtl/>
        </w:rPr>
        <w:t xml:space="preserve"> واعتصام بحبل الله .</w:t>
      </w:r>
    </w:p>
    <w:p w14:paraId="2A6C7850" w14:textId="77777777" w:rsidR="00E421D9" w:rsidRPr="00E421D9" w:rsidRDefault="00E421D9" w:rsidP="00E421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E421D9"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proofErr w:type="gramStart"/>
      <w:r w:rsidRPr="00E421D9">
        <w:rPr>
          <w:rFonts w:ascii="Traditional Arabic" w:hAnsi="Traditional Arabic" w:cs="Traditional Arabic" w:hint="cs"/>
          <w:sz w:val="36"/>
          <w:szCs w:val="36"/>
          <w:rtl/>
        </w:rPr>
        <w:t>تعالى :</w:t>
      </w:r>
      <w:proofErr w:type="gramEnd"/>
      <w:r w:rsidRPr="00E421D9">
        <w:rPr>
          <w:rFonts w:ascii="Traditional Arabic" w:hAnsi="Traditional Arabic" w:cs="Traditional Arabic" w:hint="cs"/>
          <w:sz w:val="36"/>
          <w:szCs w:val="36"/>
          <w:rtl/>
        </w:rPr>
        <w:t xml:space="preserve">  واعتصموا بحبل الله جميعا ولا تفرقوا  آل عمران/103 ، وقال :  واعتصموا بالله هو مولاكم فنعم المولى ونعم النصير  الحج/78  .</w:t>
      </w:r>
    </w:p>
    <w:p w14:paraId="1E506709" w14:textId="77777777" w:rsidR="00E421D9" w:rsidRPr="00E421D9" w:rsidRDefault="00E421D9" w:rsidP="00E421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E421D9">
        <w:rPr>
          <w:rFonts w:ascii="Traditional Arabic" w:hAnsi="Traditional Arabic" w:cs="Traditional Arabic" w:hint="cs"/>
          <w:sz w:val="36"/>
          <w:szCs w:val="36"/>
          <w:rtl/>
        </w:rPr>
        <w:t xml:space="preserve">قال الإمام "ابن القيم" </w:t>
      </w:r>
      <w:proofErr w:type="gramStart"/>
      <w:r w:rsidRPr="00E421D9">
        <w:rPr>
          <w:rFonts w:ascii="Traditional Arabic" w:hAnsi="Traditional Arabic" w:cs="Traditional Arabic" w:hint="cs"/>
          <w:sz w:val="36"/>
          <w:szCs w:val="36"/>
        </w:rPr>
        <w:t xml:space="preserve">“ </w:t>
      </w:r>
      <w:r w:rsidRPr="00E421D9">
        <w:rPr>
          <w:rFonts w:ascii="Traditional Arabic" w:hAnsi="Traditional Arabic" w:cs="Traditional Arabic" w:hint="cs"/>
          <w:sz w:val="36"/>
          <w:szCs w:val="36"/>
          <w:rtl/>
        </w:rPr>
        <w:t>والاعتصام</w:t>
      </w:r>
      <w:proofErr w:type="gramEnd"/>
      <w:r w:rsidRPr="00E421D9">
        <w:rPr>
          <w:rFonts w:ascii="Traditional Arabic" w:hAnsi="Traditional Arabic" w:cs="Traditional Arabic" w:hint="cs"/>
          <w:sz w:val="36"/>
          <w:szCs w:val="36"/>
          <w:rtl/>
        </w:rPr>
        <w:t xml:space="preserve"> افتعال من العصمة ، وهو التمسك بما يعصمك ، ويمنعك من المحذور والمخوف ، فالعصمة : الحمية ، والاعتصام : الاحتماء ، ومنه سميت القلاع : العواصم ، لمنعها وحمايتها.</w:t>
      </w:r>
    </w:p>
    <w:p w14:paraId="0D8D932C" w14:textId="77777777" w:rsidR="00E421D9" w:rsidRPr="00E421D9" w:rsidRDefault="00E421D9" w:rsidP="00E421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E421D9">
        <w:rPr>
          <w:rFonts w:ascii="Traditional Arabic" w:hAnsi="Traditional Arabic" w:cs="Traditional Arabic" w:hint="cs"/>
          <w:sz w:val="36"/>
          <w:szCs w:val="36"/>
          <w:rtl/>
        </w:rPr>
        <w:t xml:space="preserve">ومدار السعادة الدنيوية والأخروية على الاعتصام </w:t>
      </w:r>
      <w:proofErr w:type="gramStart"/>
      <w:r w:rsidRPr="00E421D9">
        <w:rPr>
          <w:rFonts w:ascii="Traditional Arabic" w:hAnsi="Traditional Arabic" w:cs="Traditional Arabic" w:hint="cs"/>
          <w:sz w:val="36"/>
          <w:szCs w:val="36"/>
          <w:rtl/>
        </w:rPr>
        <w:t>بالله ،</w:t>
      </w:r>
      <w:proofErr w:type="gramEnd"/>
      <w:r w:rsidRPr="00E421D9">
        <w:rPr>
          <w:rFonts w:ascii="Traditional Arabic" w:hAnsi="Traditional Arabic" w:cs="Traditional Arabic" w:hint="cs"/>
          <w:sz w:val="36"/>
          <w:szCs w:val="36"/>
          <w:rtl/>
        </w:rPr>
        <w:t xml:space="preserve"> والاعتصام بحبله ، ولا نجاة إلا لمن تمسك بهاتين العصمتين .</w:t>
      </w:r>
    </w:p>
    <w:p w14:paraId="0B53BCBB" w14:textId="77777777" w:rsidR="00E421D9" w:rsidRPr="00E421D9" w:rsidRDefault="00E421D9" w:rsidP="00E421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E421D9">
        <w:rPr>
          <w:rFonts w:ascii="Traditional Arabic" w:hAnsi="Traditional Arabic" w:cs="Traditional Arabic" w:hint="cs"/>
          <w:sz w:val="36"/>
          <w:szCs w:val="36"/>
          <w:rtl/>
        </w:rPr>
        <w:t xml:space="preserve">فأما الاعتصام </w:t>
      </w:r>
      <w:proofErr w:type="gramStart"/>
      <w:r w:rsidRPr="00E421D9">
        <w:rPr>
          <w:rFonts w:ascii="Traditional Arabic" w:hAnsi="Traditional Arabic" w:cs="Traditional Arabic" w:hint="cs"/>
          <w:sz w:val="36"/>
          <w:szCs w:val="36"/>
          <w:rtl/>
        </w:rPr>
        <w:t>بحبله :</w:t>
      </w:r>
      <w:proofErr w:type="gramEnd"/>
      <w:r w:rsidRPr="00E421D9">
        <w:rPr>
          <w:rFonts w:ascii="Traditional Arabic" w:hAnsi="Traditional Arabic" w:cs="Traditional Arabic" w:hint="cs"/>
          <w:sz w:val="36"/>
          <w:szCs w:val="36"/>
          <w:rtl/>
        </w:rPr>
        <w:t xml:space="preserve"> فإنه يعصم من الضلالة .</w:t>
      </w:r>
    </w:p>
    <w:p w14:paraId="267BF8D3" w14:textId="77777777" w:rsidR="00E421D9" w:rsidRPr="00E421D9" w:rsidRDefault="00E421D9" w:rsidP="00E421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E421D9">
        <w:rPr>
          <w:rFonts w:ascii="Traditional Arabic" w:hAnsi="Traditional Arabic" w:cs="Traditional Arabic" w:hint="cs"/>
          <w:sz w:val="36"/>
          <w:szCs w:val="36"/>
          <w:rtl/>
        </w:rPr>
        <w:t xml:space="preserve">والاعتصام </w:t>
      </w:r>
      <w:proofErr w:type="gramStart"/>
      <w:r w:rsidRPr="00E421D9">
        <w:rPr>
          <w:rFonts w:ascii="Traditional Arabic" w:hAnsi="Traditional Arabic" w:cs="Traditional Arabic" w:hint="cs"/>
          <w:sz w:val="36"/>
          <w:szCs w:val="36"/>
          <w:rtl/>
        </w:rPr>
        <w:t>به :</w:t>
      </w:r>
      <w:proofErr w:type="gramEnd"/>
      <w:r w:rsidRPr="00E421D9">
        <w:rPr>
          <w:rFonts w:ascii="Traditional Arabic" w:hAnsi="Traditional Arabic" w:cs="Traditional Arabic" w:hint="cs"/>
          <w:sz w:val="36"/>
          <w:szCs w:val="36"/>
          <w:rtl/>
        </w:rPr>
        <w:t xml:space="preserve"> يعصم من الهلكة ، فإن السائر إلى الله، كالسائر على طريق نحو مقصده ، فهو محتاج إلى هداية الطريق ، والسلامة فيها ، فلا يصل إلى مقصده إلا بعد حصول هذين الأمرين له.</w:t>
      </w:r>
    </w:p>
    <w:p w14:paraId="7D05748A" w14:textId="77777777" w:rsidR="00E421D9" w:rsidRPr="00E421D9" w:rsidRDefault="00E421D9" w:rsidP="00E421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E421D9">
        <w:rPr>
          <w:rFonts w:ascii="Traditional Arabic" w:hAnsi="Traditional Arabic" w:cs="Traditional Arabic" w:hint="cs"/>
          <w:sz w:val="36"/>
          <w:szCs w:val="36"/>
          <w:rtl/>
        </w:rPr>
        <w:t xml:space="preserve">فالدليل: كفيل بعصمته من الضلالة، وأن يهديه إلى </w:t>
      </w:r>
      <w:proofErr w:type="gramStart"/>
      <w:r w:rsidRPr="00E421D9">
        <w:rPr>
          <w:rFonts w:ascii="Traditional Arabic" w:hAnsi="Traditional Arabic" w:cs="Traditional Arabic" w:hint="cs"/>
          <w:sz w:val="36"/>
          <w:szCs w:val="36"/>
          <w:rtl/>
        </w:rPr>
        <w:t>الطريق ،</w:t>
      </w:r>
      <w:proofErr w:type="gramEnd"/>
      <w:r w:rsidRPr="00E421D9">
        <w:rPr>
          <w:rFonts w:ascii="Traditional Arabic" w:hAnsi="Traditional Arabic" w:cs="Traditional Arabic" w:hint="cs"/>
          <w:sz w:val="36"/>
          <w:szCs w:val="36"/>
          <w:rtl/>
        </w:rPr>
        <w:t xml:space="preserve"> والعدة والقوة والسلاح التي بها تحصل له السلامة من قطاع الطريق وآفاتها .</w:t>
      </w:r>
    </w:p>
    <w:p w14:paraId="5554D3AF" w14:textId="77777777" w:rsidR="00E421D9" w:rsidRPr="00E421D9" w:rsidRDefault="00E421D9" w:rsidP="00E421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E421D9">
        <w:rPr>
          <w:rFonts w:ascii="Traditional Arabic" w:hAnsi="Traditional Arabic" w:cs="Traditional Arabic" w:hint="cs"/>
          <w:sz w:val="36"/>
          <w:szCs w:val="36"/>
          <w:rtl/>
        </w:rPr>
        <w:t xml:space="preserve">فالاعتصام بحبل الله: يوجب له </w:t>
      </w:r>
      <w:proofErr w:type="gramStart"/>
      <w:r w:rsidRPr="00E421D9">
        <w:rPr>
          <w:rFonts w:ascii="Traditional Arabic" w:hAnsi="Traditional Arabic" w:cs="Traditional Arabic" w:hint="cs"/>
          <w:sz w:val="36"/>
          <w:szCs w:val="36"/>
          <w:rtl/>
        </w:rPr>
        <w:t>الهداية ،</w:t>
      </w:r>
      <w:proofErr w:type="gramEnd"/>
      <w:r w:rsidRPr="00E421D9">
        <w:rPr>
          <w:rFonts w:ascii="Traditional Arabic" w:hAnsi="Traditional Arabic" w:cs="Traditional Arabic" w:hint="cs"/>
          <w:sz w:val="36"/>
          <w:szCs w:val="36"/>
          <w:rtl/>
        </w:rPr>
        <w:t xml:space="preserve"> واتباع الدليل .</w:t>
      </w:r>
    </w:p>
    <w:p w14:paraId="3249BCAA" w14:textId="77777777" w:rsidR="00E421D9" w:rsidRPr="00E421D9" w:rsidRDefault="00E421D9" w:rsidP="00E421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E421D9">
        <w:rPr>
          <w:rFonts w:ascii="Traditional Arabic" w:hAnsi="Traditional Arabic" w:cs="Traditional Arabic" w:hint="cs"/>
          <w:sz w:val="36"/>
          <w:szCs w:val="36"/>
          <w:rtl/>
        </w:rPr>
        <w:t xml:space="preserve">والاعتصام </w:t>
      </w:r>
      <w:proofErr w:type="gramStart"/>
      <w:r w:rsidRPr="00E421D9">
        <w:rPr>
          <w:rFonts w:ascii="Traditional Arabic" w:hAnsi="Traditional Arabic" w:cs="Traditional Arabic" w:hint="cs"/>
          <w:sz w:val="36"/>
          <w:szCs w:val="36"/>
          <w:rtl/>
        </w:rPr>
        <w:t>بالله ،</w:t>
      </w:r>
      <w:proofErr w:type="gramEnd"/>
      <w:r w:rsidRPr="00E421D9">
        <w:rPr>
          <w:rFonts w:ascii="Traditional Arabic" w:hAnsi="Traditional Arabic" w:cs="Traditional Arabic" w:hint="cs"/>
          <w:sz w:val="36"/>
          <w:szCs w:val="36"/>
          <w:rtl/>
        </w:rPr>
        <w:t xml:space="preserve"> يوجب له القوة والعدة والسلاح ، والمادة التي يستلئم بها [ يستلئم بها، أي: يحتمي بها ] في طريقه .</w:t>
      </w:r>
    </w:p>
    <w:p w14:paraId="51D7824D" w14:textId="77777777" w:rsidR="00E421D9" w:rsidRPr="00E421D9" w:rsidRDefault="00E421D9" w:rsidP="00E421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E421D9">
        <w:rPr>
          <w:rFonts w:ascii="Traditional Arabic" w:hAnsi="Traditional Arabic" w:cs="Traditional Arabic" w:hint="cs"/>
          <w:sz w:val="36"/>
          <w:szCs w:val="36"/>
          <w:rtl/>
        </w:rPr>
        <w:t xml:space="preserve">ولهذا اختلفت عبارات السلف في الاعتصام بحبل </w:t>
      </w:r>
      <w:proofErr w:type="gramStart"/>
      <w:r w:rsidRPr="00E421D9">
        <w:rPr>
          <w:rFonts w:ascii="Traditional Arabic" w:hAnsi="Traditional Arabic" w:cs="Traditional Arabic" w:hint="cs"/>
          <w:sz w:val="36"/>
          <w:szCs w:val="36"/>
          <w:rtl/>
        </w:rPr>
        <w:t>الله ،</w:t>
      </w:r>
      <w:proofErr w:type="gramEnd"/>
      <w:r w:rsidRPr="00E421D9">
        <w:rPr>
          <w:rFonts w:ascii="Traditional Arabic" w:hAnsi="Traditional Arabic" w:cs="Traditional Arabic" w:hint="cs"/>
          <w:sz w:val="36"/>
          <w:szCs w:val="36"/>
          <w:rtl/>
        </w:rPr>
        <w:t xml:space="preserve"> بعد إشارتهم كلهم إلى هذا المعنى.</w:t>
      </w:r>
    </w:p>
    <w:p w14:paraId="53AE94D2" w14:textId="77777777" w:rsidR="00E421D9" w:rsidRPr="00E421D9" w:rsidRDefault="00E421D9" w:rsidP="00E421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E421D9">
        <w:rPr>
          <w:rFonts w:ascii="Traditional Arabic" w:hAnsi="Traditional Arabic" w:cs="Traditional Arabic" w:hint="cs"/>
          <w:sz w:val="36"/>
          <w:szCs w:val="36"/>
          <w:rtl/>
        </w:rPr>
        <w:t xml:space="preserve">فقال ابن </w:t>
      </w:r>
      <w:proofErr w:type="gramStart"/>
      <w:r w:rsidRPr="00E421D9">
        <w:rPr>
          <w:rFonts w:ascii="Traditional Arabic" w:hAnsi="Traditional Arabic" w:cs="Traditional Arabic" w:hint="cs"/>
          <w:sz w:val="36"/>
          <w:szCs w:val="36"/>
          <w:rtl/>
        </w:rPr>
        <w:t>عباس :</w:t>
      </w:r>
      <w:proofErr w:type="gramEnd"/>
      <w:r w:rsidRPr="00E421D9">
        <w:rPr>
          <w:rFonts w:ascii="Traditional Arabic" w:hAnsi="Traditional Arabic" w:cs="Traditional Arabic" w:hint="cs"/>
          <w:sz w:val="36"/>
          <w:szCs w:val="36"/>
          <w:rtl/>
        </w:rPr>
        <w:t xml:space="preserve"> تمسكوا بدين الله.</w:t>
      </w:r>
    </w:p>
    <w:p w14:paraId="6B9015C0" w14:textId="77777777" w:rsidR="00E421D9" w:rsidRPr="00E421D9" w:rsidRDefault="00E421D9" w:rsidP="00E421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E421D9">
        <w:rPr>
          <w:rFonts w:ascii="Traditional Arabic" w:hAnsi="Traditional Arabic" w:cs="Traditional Arabic" w:hint="cs"/>
          <w:sz w:val="36"/>
          <w:szCs w:val="36"/>
          <w:rtl/>
        </w:rPr>
        <w:t xml:space="preserve">وقال ابن </w:t>
      </w:r>
      <w:proofErr w:type="gramStart"/>
      <w:r w:rsidRPr="00E421D9">
        <w:rPr>
          <w:rFonts w:ascii="Traditional Arabic" w:hAnsi="Traditional Arabic" w:cs="Traditional Arabic" w:hint="cs"/>
          <w:sz w:val="36"/>
          <w:szCs w:val="36"/>
          <w:rtl/>
        </w:rPr>
        <w:t>مسعود :</w:t>
      </w:r>
      <w:proofErr w:type="gramEnd"/>
      <w:r w:rsidRPr="00E421D9">
        <w:rPr>
          <w:rFonts w:ascii="Traditional Arabic" w:hAnsi="Traditional Arabic" w:cs="Traditional Arabic" w:hint="cs"/>
          <w:sz w:val="36"/>
          <w:szCs w:val="36"/>
          <w:rtl/>
        </w:rPr>
        <w:t xml:space="preserve"> هو الجماعة ، وقال: عليكم بالجماعة ، فإنها حبل الله الذي أمر به ، وإن ما تكرهون في الجماعة خير مما تحبون في الفرقة .</w:t>
      </w:r>
    </w:p>
    <w:p w14:paraId="119F624F" w14:textId="77777777" w:rsidR="00E421D9" w:rsidRPr="00E421D9" w:rsidRDefault="00E421D9" w:rsidP="00E421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E421D9">
        <w:rPr>
          <w:rFonts w:ascii="Traditional Arabic" w:hAnsi="Traditional Arabic" w:cs="Traditional Arabic" w:hint="cs"/>
          <w:sz w:val="36"/>
          <w:szCs w:val="36"/>
          <w:rtl/>
        </w:rPr>
        <w:t xml:space="preserve">وقال مجاهد </w:t>
      </w:r>
      <w:proofErr w:type="gramStart"/>
      <w:r w:rsidRPr="00E421D9">
        <w:rPr>
          <w:rFonts w:ascii="Traditional Arabic" w:hAnsi="Traditional Arabic" w:cs="Traditional Arabic" w:hint="cs"/>
          <w:sz w:val="36"/>
          <w:szCs w:val="36"/>
          <w:rtl/>
        </w:rPr>
        <w:t>وعطاء :</w:t>
      </w:r>
      <w:proofErr w:type="gramEnd"/>
      <w:r w:rsidRPr="00E421D9">
        <w:rPr>
          <w:rFonts w:ascii="Traditional Arabic" w:hAnsi="Traditional Arabic" w:cs="Traditional Arabic" w:hint="cs"/>
          <w:sz w:val="36"/>
          <w:szCs w:val="36"/>
          <w:rtl/>
        </w:rPr>
        <w:t xml:space="preserve"> بعهد الله ، وقال قتادة والسدي وكثير من أهل التفسير : هو القرآن ".</w:t>
      </w:r>
    </w:p>
    <w:p w14:paraId="2A8B3868" w14:textId="77777777" w:rsidR="00E421D9" w:rsidRPr="00E421D9" w:rsidRDefault="00E421D9" w:rsidP="00E421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E421D9">
        <w:rPr>
          <w:rFonts w:ascii="Traditional Arabic" w:hAnsi="Traditional Arabic" w:cs="Traditional Arabic" w:hint="cs"/>
          <w:sz w:val="36"/>
          <w:szCs w:val="36"/>
          <w:rtl/>
        </w:rPr>
        <w:t xml:space="preserve">"، انتهى </w:t>
      </w:r>
    </w:p>
    <w:p w14:paraId="79AE2219" w14:textId="293E1811" w:rsidR="00C33ED3" w:rsidRPr="00E421D9" w:rsidRDefault="00E421D9" w:rsidP="00E421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 w:rsidRPr="00E421D9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الإسلام سؤال وجواب</w:t>
      </w:r>
      <w:bookmarkEnd w:id="0"/>
    </w:p>
    <w:sectPr w:rsidR="00C33ED3" w:rsidRPr="00E421D9" w:rsidSect="001B5C3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E6111"/>
    <w:rsid w:val="005E6111"/>
    <w:rsid w:val="00C33ED3"/>
    <w:rsid w:val="00CB1171"/>
    <w:rsid w:val="00E4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CD066"/>
  <w15:chartTrackingRefBased/>
  <w15:docId w15:val="{5F0B21C3-A336-4D9B-AF21-01F96CC5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1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1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B1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6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2019-11-05T08:28:00Z</dcterms:created>
  <dcterms:modified xsi:type="dcterms:W3CDTF">2019-11-17T13:33:00Z</dcterms:modified>
</cp:coreProperties>
</file>