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42" w:rsidRDefault="006B3642" w:rsidP="00A270F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سابقوا إلى مغفرة من ربكم</w:t>
      </w:r>
    </w:p>
    <w:p w:rsidR="00A270F2" w:rsidRDefault="00A270F2" w:rsidP="00A270F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B3642" w:rsidRDefault="00A270F2" w:rsidP="00A270F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سابقوا إلى مغفرة من ربكم وجنة عرضها كعرض السماء والأرض أعدت للذين آمنوا بالله ورسله ذلك فضل الله يؤتيه </w:t>
      </w:r>
      <w:r w:rsidR="006B3642">
        <w:rPr>
          <w:rFonts w:ascii="Traditional Arabic" w:hAnsi="Traditional Arabic" w:cs="Traditional Arabic"/>
          <w:sz w:val="36"/>
          <w:szCs w:val="36"/>
          <w:rtl/>
        </w:rPr>
        <w:t>من يشاء والله ذو الفضل العظيم "</w:t>
      </w:r>
    </w:p>
    <w:p w:rsidR="00A270F2" w:rsidRDefault="00A270F2" w:rsidP="00A270F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21]</w:t>
      </w:r>
    </w:p>
    <w:p w:rsidR="00A270F2" w:rsidRDefault="006B3642" w:rsidP="00A270F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A270F2" w:rsidRDefault="00A270F2" w:rsidP="00A270F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سابقوا -أيها الناس- في السعي إلى أسباب المغفرة من التوبة النصوح والابتعاد عن المعاصي؛ لتجزوا مغفرة من ربكم وجنة عرضها كعرض السماء والأرض, وهي معدة للذين وحدوا الله واتبعوا رسله, ذلك فضل الله الذي يؤتيه من يشاء من خلقه, فالجنة لا تنال إلا برحمة الله وفضله, والعمل الصالح. والله ذو الفضل العظيم على عباده المؤمنين.</w:t>
      </w:r>
    </w:p>
    <w:p w:rsidR="005234A5" w:rsidRPr="00A270F2" w:rsidRDefault="00A270F2" w:rsidP="00A270F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5234A5" w:rsidRPr="00A270F2" w:rsidSect="001F14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A5"/>
    <w:rsid w:val="001F20E9"/>
    <w:rsid w:val="005234A5"/>
    <w:rsid w:val="006B3642"/>
    <w:rsid w:val="008E104D"/>
    <w:rsid w:val="00A27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751A"/>
  <w15:docId w15:val="{F44F455D-1E7D-4F1D-8567-E5F850EB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2016-01-17T12:55:00Z</dcterms:created>
  <dcterms:modified xsi:type="dcterms:W3CDTF">2016-10-27T06:55:00Z</dcterms:modified>
</cp:coreProperties>
</file>