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EB" w:rsidRDefault="003D65EB" w:rsidP="00B235B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ولأجر الآخرة خير</w:t>
      </w:r>
    </w:p>
    <w:p w:rsidR="00DD25D0" w:rsidRDefault="00DD25D0" w:rsidP="00B235B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3D65EB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DD25D0" w:rsidRDefault="003D65EB" w:rsidP="00DD25D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ولأجر الآخرة خير </w:t>
      </w:r>
      <w:r w:rsidR="00DD25D0">
        <w:rPr>
          <w:rFonts w:ascii="Traditional Arabic" w:hAnsi="Traditional Arabic" w:cs="Traditional Arabic"/>
          <w:sz w:val="36"/>
          <w:szCs w:val="36"/>
          <w:rtl/>
        </w:rPr>
        <w:t xml:space="preserve">للذين آمنوا وكانوا يتقون </w:t>
      </w:r>
    </w:p>
    <w:p w:rsidR="00DD25D0" w:rsidRDefault="00DD25D0" w:rsidP="00DD25D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[يوسف : 57]</w:t>
      </w:r>
    </w:p>
    <w:p w:rsidR="00DD25D0" w:rsidRDefault="00903CAE" w:rsidP="00B235B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DD25D0" w:rsidRDefault="00DD25D0" w:rsidP="00DD25D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ولثواب الآخرة عند الله أعظم من ثواب الدنيا لأهل الإيمان والتقوى الذين يخافون عقاب الله, ويطيعونه في أمره ونهيه.</w:t>
      </w:r>
    </w:p>
    <w:p w:rsidR="00AC26D2" w:rsidRPr="003D65EB" w:rsidRDefault="00DD25D0" w:rsidP="003D65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C26D2" w:rsidRPr="003D65EB" w:rsidSect="00F434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1BAC"/>
    <w:rsid w:val="003D65EB"/>
    <w:rsid w:val="00441BAC"/>
    <w:rsid w:val="00482FB2"/>
    <w:rsid w:val="006A676D"/>
    <w:rsid w:val="00903CAE"/>
    <w:rsid w:val="00AC26D2"/>
    <w:rsid w:val="00B235BF"/>
    <w:rsid w:val="00DD25D0"/>
    <w:rsid w:val="00E8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9DD0E"/>
  <w15:docId w15:val="{D01A75E6-536D-462D-B397-6CD1CFBD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6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5D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Islam Abuelhija</cp:lastModifiedBy>
  <cp:revision>12</cp:revision>
  <dcterms:created xsi:type="dcterms:W3CDTF">2016-05-15T18:17:00Z</dcterms:created>
  <dcterms:modified xsi:type="dcterms:W3CDTF">2016-10-27T07:10:00Z</dcterms:modified>
</cp:coreProperties>
</file>