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C88D" w14:textId="77777777" w:rsidR="00A340FC" w:rsidRDefault="00A340FC" w:rsidP="00707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كفر فعليه كفره</w:t>
      </w:r>
    </w:p>
    <w:p w14:paraId="16D0982E" w14:textId="1E0A2CA0" w:rsidR="00707415" w:rsidRDefault="00707415" w:rsidP="00A34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B6AE29E" w14:textId="75DD3DA1" w:rsidR="00707415" w:rsidRDefault="00707415" w:rsidP="00707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كفر فعليه كفر</w:t>
      </w:r>
      <w:r w:rsidR="00A340FC">
        <w:rPr>
          <w:rFonts w:ascii="Traditional Arabic" w:hAnsi="Traditional Arabic" w:cs="Traditional Arabic"/>
          <w:sz w:val="36"/>
          <w:szCs w:val="36"/>
          <w:rtl/>
        </w:rPr>
        <w:t>ه ومن عمل صالحا فلأنفسهم يمهدون</w:t>
      </w:r>
    </w:p>
    <w:p w14:paraId="2E84B34C" w14:textId="77777777" w:rsidR="00707415" w:rsidRDefault="00707415" w:rsidP="00707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44 ) </w:t>
      </w:r>
    </w:p>
    <w:p w14:paraId="33DF33AA" w14:textId="77777777" w:rsidR="00707415" w:rsidRDefault="00707415" w:rsidP="00707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4CDDE6C" w14:textId="77777777" w:rsidR="00707415" w:rsidRDefault="00707415" w:rsidP="00707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كفر فعليه عقوبة كفره, وهي خلوده في النار, ومن آمن وعمل صالحا فلأنفسهم يهيئون منازل الجنة; بسبب تمسكهم بطاعة ربهم.</w:t>
      </w:r>
    </w:p>
    <w:p w14:paraId="18A941D8" w14:textId="1C98F83F" w:rsidR="00A65C24" w:rsidRPr="00A340FC" w:rsidRDefault="00707415" w:rsidP="00A34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340FC" w:rsidSect="00B867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415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40FC"/>
    <w:rsid w:val="00A41101"/>
    <w:rsid w:val="00A42038"/>
    <w:rsid w:val="00A5082D"/>
    <w:rsid w:val="00A52AEC"/>
    <w:rsid w:val="00A56DAC"/>
    <w:rsid w:val="00A572BE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9345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2018-09-09T06:20:00Z</dcterms:created>
  <dcterms:modified xsi:type="dcterms:W3CDTF">2018-09-10T10:14:00Z</dcterms:modified>
</cp:coreProperties>
</file>