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A0" w:rsidRDefault="000837A0" w:rsidP="00B814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أفمن زين له سوء عمله فرآه حسنا</w:t>
      </w:r>
      <w:bookmarkStart w:id="0" w:name="_GoBack"/>
      <w:bookmarkEnd w:id="0"/>
    </w:p>
    <w:p w:rsidR="00B814F2" w:rsidRDefault="00B814F2" w:rsidP="000837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814F2" w:rsidRDefault="00B814F2" w:rsidP="00B814F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أفمن زين له سوء عمله فرآه حسنا فإن الله يضل من يشاء ويهدي من يشاء فلا تذهب نفسك عليه</w:t>
      </w:r>
      <w:r w:rsidR="000837A0">
        <w:rPr>
          <w:rFonts w:ascii="Traditional Arabic" w:hAnsi="Traditional Arabic" w:cs="Traditional Arabic"/>
          <w:sz w:val="36"/>
          <w:szCs w:val="36"/>
          <w:rtl/>
        </w:rPr>
        <w:t>م حسرات إن الله عليم بما يصنعون</w:t>
      </w:r>
    </w:p>
    <w:p w:rsidR="00B814F2" w:rsidRDefault="00B814F2" w:rsidP="00B814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8 )</w:t>
      </w:r>
    </w:p>
    <w:p w:rsidR="00B814F2" w:rsidRDefault="00B814F2" w:rsidP="00B814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814F2" w:rsidRDefault="00B814F2" w:rsidP="00B814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أفمن حسن له الشيطان أعماله السيئة من معاصي الله والكفر وعبادة ما دونه من الآلهة والأوثان فرآه حسنا جميلا كمن هداه الله تعالى, فرأى الحسن حسنا والسيئ سيئا؟ فإن الله يضل من يشاء من عباده, ويهدي من يشاء, فلا تهلك نفسك حزنا على كفر هؤلاء الضالين, إن الله عليم بقبائحهم وسيجازيهم عليها أسوأ الجزاء.</w:t>
      </w:r>
    </w:p>
    <w:p w:rsidR="00A65C24" w:rsidRPr="000837A0" w:rsidRDefault="00B814F2" w:rsidP="000837A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A65C24" w:rsidRPr="000837A0" w:rsidSect="001466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37A0"/>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2A7E"/>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3A93"/>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14F2"/>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929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2018-09-30T05:56:00Z</dcterms:created>
  <dcterms:modified xsi:type="dcterms:W3CDTF">2018-10-01T15:52:00Z</dcterms:modified>
</cp:coreProperties>
</file>